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3B315F" w:rsidP="009A3FAA">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A3FAA">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163787">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3B315F">
                    <w:fldChar w:fldCharType="begin">
                      <w:ffData>
                        <w:name w:val="c1"/>
                        <w:enabled/>
                        <w:calcOnExit w:val="0"/>
                        <w:textInput>
                          <w:maxLength w:val="7"/>
                        </w:textInput>
                      </w:ffData>
                    </w:fldChar>
                  </w:r>
                  <w:bookmarkStart w:id="1" w:name="c1"/>
                  <w:r w:rsidR="009C3257">
                    <w:instrText xml:space="preserve"> FORMTEXT </w:instrText>
                  </w:r>
                  <w:r w:rsidR="003B315F">
                    <w:fldChar w:fldCharType="separate"/>
                  </w:r>
                  <w:r w:rsidR="009A3FAA">
                    <w:rPr>
                      <w:rFonts w:hint="eastAsia"/>
                    </w:rPr>
                    <w:t>GXAS</w:t>
                  </w:r>
                  <w:r w:rsidR="003B315F">
                    <w:fldChar w:fldCharType="end"/>
                  </w:r>
                  <w:bookmarkEnd w:id="1"/>
                </w:p>
              </w:tc>
            </w:tr>
          </w:tbl>
          <w:p w:rsidR="00FB231D" w:rsidRPr="00672BFD" w:rsidRDefault="003B315F" w:rsidP="009A3FA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A3FAA">
              <w:rPr>
                <w:rFonts w:ascii="黑体" w:eastAsia="黑体" w:hAnsi="黑体" w:hint="eastAsia"/>
                <w:sz w:val="21"/>
                <w:szCs w:val="21"/>
              </w:rPr>
              <w:t>B 05</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3B315F">
        <w:fldChar w:fldCharType="begin">
          <w:ffData>
            <w:name w:val="文字1"/>
            <w:enabled/>
            <w:calcOnExit w:val="0"/>
            <w:textInput>
              <w:default w:val="XXX"/>
            </w:textInput>
          </w:ffData>
        </w:fldChar>
      </w:r>
      <w:bookmarkStart w:id="4" w:name="文字1"/>
      <w:r w:rsidR="00EB31ED">
        <w:instrText xml:space="preserve"> FORMTEXT </w:instrText>
      </w:r>
      <w:r w:rsidR="003B315F">
        <w:fldChar w:fldCharType="separate"/>
      </w:r>
      <w:r w:rsidR="009A3FAA">
        <w:rPr>
          <w:rFonts w:hint="eastAsia"/>
        </w:rPr>
        <w:t xml:space="preserve">GXAS </w:t>
      </w:r>
      <w:r w:rsidR="003B315F">
        <w:fldChar w:fldCharType="end"/>
      </w:r>
      <w:bookmarkEnd w:id="4"/>
      <w:r w:rsidR="003B315F">
        <w:fldChar w:fldCharType="begin">
          <w:ffData>
            <w:name w:val="NSTD_CODE_F"/>
            <w:enabled/>
            <w:calcOnExit w:val="0"/>
            <w:textInput>
              <w:default w:val="XXXX"/>
            </w:textInput>
          </w:ffData>
        </w:fldChar>
      </w:r>
      <w:bookmarkStart w:id="5" w:name="NSTD_CODE_F"/>
      <w:r w:rsidR="00EB31ED">
        <w:instrText xml:space="preserve"> FORMTEXT </w:instrText>
      </w:r>
      <w:r w:rsidR="003B315F">
        <w:fldChar w:fldCharType="separate"/>
      </w:r>
      <w:r w:rsidR="00EB31ED">
        <w:t>XXXX</w:t>
      </w:r>
      <w:r w:rsidR="003B315F">
        <w:fldChar w:fldCharType="end"/>
      </w:r>
      <w:bookmarkEnd w:id="5"/>
      <w:r w:rsidR="004644A6" w:rsidRPr="004644A6">
        <w:rPr>
          <w:rFonts w:hAnsi="黑体"/>
        </w:rPr>
        <w:t>—</w:t>
      </w:r>
      <w:r w:rsidR="003B315F">
        <w:fldChar w:fldCharType="begin">
          <w:ffData>
            <w:name w:val="NSTD_CODE_B"/>
            <w:enabled/>
            <w:calcOnExit w:val="0"/>
            <w:textInput>
              <w:default w:val="XXXX"/>
            </w:textInput>
          </w:ffData>
        </w:fldChar>
      </w:r>
      <w:bookmarkStart w:id="6" w:name="NSTD_CODE_B"/>
      <w:r w:rsidR="00087A77">
        <w:instrText xml:space="preserve"> FORMTEXT </w:instrText>
      </w:r>
      <w:r w:rsidR="003B315F">
        <w:fldChar w:fldCharType="separate"/>
      </w:r>
      <w:r w:rsidR="00087A77">
        <w:t>XXXX</w:t>
      </w:r>
      <w:r w:rsidR="003B315F">
        <w:fldChar w:fldCharType="end"/>
      </w:r>
      <w:bookmarkEnd w:id="6"/>
    </w:p>
    <w:p w:rsidR="00E846C8" w:rsidRPr="001E4882" w:rsidRDefault="003B315F"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445F3A"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3B315F"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FB2922">
        <w:t>甘薯外源硒生物强化生产技术规程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497006" w:rsidRDefault="003B315F" w:rsidP="00463B77">
      <w:pPr>
        <w:pStyle w:val="affffffe"/>
        <w:framePr w:w="9639" w:h="6974" w:hRule="exact" w:wrap="around" w:vAnchor="page" w:hAnchor="page" w:x="1419" w:y="6408" w:anchorLock="1"/>
        <w:textAlignment w:val="bottom"/>
        <w:rPr>
          <w:rFonts w:ascii="黑体" w:eastAsia="黑体" w:hAnsi="黑体"/>
          <w:noProof/>
          <w:szCs w:val="28"/>
        </w:rPr>
      </w:pPr>
      <w:r w:rsidRPr="00497006">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497006">
        <w:rPr>
          <w:rFonts w:ascii="黑体" w:eastAsia="黑体" w:hAnsi="黑体"/>
          <w:noProof/>
          <w:szCs w:val="28"/>
        </w:rPr>
        <w:instrText xml:space="preserve"> FORMTEXT </w:instrText>
      </w:r>
      <w:r w:rsidRPr="00497006">
        <w:rPr>
          <w:rFonts w:ascii="黑体" w:eastAsia="黑体" w:hAnsi="黑体"/>
          <w:noProof/>
          <w:szCs w:val="28"/>
        </w:rPr>
      </w:r>
      <w:r w:rsidRPr="00497006">
        <w:rPr>
          <w:rFonts w:ascii="黑体" w:eastAsia="黑体" w:hAnsi="黑体"/>
          <w:noProof/>
          <w:szCs w:val="28"/>
        </w:rPr>
        <w:fldChar w:fldCharType="separate"/>
      </w:r>
      <w:r w:rsidR="009A3FAA" w:rsidRPr="00497006">
        <w:rPr>
          <w:rFonts w:ascii="黑体" w:eastAsia="黑体" w:hAnsi="黑体" w:hint="eastAsia"/>
          <w:noProof/>
          <w:szCs w:val="28"/>
        </w:rPr>
        <w:t>Technical code</w:t>
      </w:r>
      <w:r w:rsidR="00497006" w:rsidRPr="00497006">
        <w:rPr>
          <w:rFonts w:ascii="黑体" w:eastAsia="黑体" w:hAnsi="黑体" w:hint="eastAsia"/>
          <w:noProof/>
          <w:szCs w:val="28"/>
        </w:rPr>
        <w:t xml:space="preserve"> of </w:t>
      </w:r>
      <w:r w:rsidR="00497006" w:rsidRPr="00497006">
        <w:rPr>
          <w:rFonts w:ascii="黑体" w:eastAsia="黑体" w:hAnsi="黑体"/>
          <w:noProof/>
          <w:szCs w:val="28"/>
        </w:rPr>
        <w:t>practice</w:t>
      </w:r>
      <w:r w:rsidR="009A3FAA" w:rsidRPr="00497006">
        <w:rPr>
          <w:rFonts w:ascii="黑体" w:eastAsia="黑体" w:hAnsi="黑体" w:hint="eastAsia"/>
          <w:noProof/>
          <w:szCs w:val="28"/>
        </w:rPr>
        <w:t xml:space="preserve"> for strengthening production technology of exogenous selenium in sweet patato</w:t>
      </w:r>
      <w:r w:rsidRPr="00497006">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3B315F"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sidR="00445F3A">
        <w:rPr>
          <w:noProof/>
          <w:sz w:val="24"/>
          <w:szCs w:val="28"/>
        </w:rPr>
      </w:r>
      <w:r w:rsidR="00445F3A">
        <w:rPr>
          <w:noProof/>
          <w:sz w:val="24"/>
          <w:szCs w:val="28"/>
        </w:rPr>
        <w:fldChar w:fldCharType="separate"/>
      </w:r>
      <w:r>
        <w:rPr>
          <w:noProof/>
          <w:sz w:val="24"/>
          <w:szCs w:val="28"/>
        </w:rPr>
        <w:fldChar w:fldCharType="end"/>
      </w:r>
      <w:bookmarkEnd w:id="10"/>
    </w:p>
    <w:p w:rsidR="0036429C" w:rsidRDefault="003B315F"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A3FAA">
        <w:rPr>
          <w:noProof/>
          <w:sz w:val="21"/>
          <w:szCs w:val="28"/>
        </w:rPr>
        <w:t> </w:t>
      </w:r>
      <w:r w:rsidR="009A3FAA">
        <w:rPr>
          <w:noProof/>
          <w:sz w:val="21"/>
          <w:szCs w:val="28"/>
        </w:rPr>
        <w:t> </w:t>
      </w:r>
      <w:r w:rsidR="009A3FAA">
        <w:rPr>
          <w:noProof/>
          <w:sz w:val="21"/>
          <w:szCs w:val="28"/>
        </w:rPr>
        <w:t> </w:t>
      </w:r>
      <w:r w:rsidR="009A3FAA">
        <w:rPr>
          <w:noProof/>
          <w:sz w:val="21"/>
          <w:szCs w:val="28"/>
        </w:rPr>
        <w:t> </w:t>
      </w:r>
      <w:r w:rsidR="009A3FAA">
        <w:rPr>
          <w:noProof/>
          <w:sz w:val="21"/>
          <w:szCs w:val="28"/>
        </w:rPr>
        <w:t> </w:t>
      </w:r>
      <w:r>
        <w:rPr>
          <w:noProof/>
          <w:sz w:val="21"/>
          <w:szCs w:val="28"/>
        </w:rPr>
        <w:fldChar w:fldCharType="end"/>
      </w:r>
      <w:bookmarkEnd w:id="11"/>
    </w:p>
    <w:p w:rsidR="00CD50A1" w:rsidRDefault="003B315F"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724811">
        <w:rPr>
          <w:rFonts w:ascii="黑体"/>
        </w:rPr>
        <w:t>XXXX</w:t>
      </w:r>
      <w:r>
        <w:rPr>
          <w:rFonts w:ascii="黑体"/>
        </w:rPr>
        <w:fldChar w:fldCharType="end"/>
      </w:r>
      <w:bookmarkEnd w:id="12"/>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3B315F"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3B315F"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9A3FAA">
        <w:rPr>
          <w:rFonts w:hAnsi="黑体" w:hint="eastAsia"/>
          <w:w w:val="100"/>
          <w:sz w:val="28"/>
        </w:rPr>
        <w:t>广西标准化协会</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445F3A" w:rsidP="00A02BAE">
      <w:pPr>
        <w:rPr>
          <w:rFonts w:ascii="宋体" w:hAnsi="宋体"/>
          <w:sz w:val="28"/>
          <w:szCs w:val="28"/>
        </w:rPr>
        <w:sectPr w:rsidR="00A02BAE" w:rsidRPr="00CD50A1" w:rsidSect="00497006">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9A3FAA" w:rsidRDefault="009A3FAA" w:rsidP="009A3FAA">
      <w:pPr>
        <w:pStyle w:val="a6"/>
        <w:spacing w:after="360"/>
      </w:pPr>
      <w:bookmarkStart w:id="19" w:name="BookMark2"/>
      <w:r w:rsidRPr="009A3FAA">
        <w:rPr>
          <w:spacing w:val="320"/>
        </w:rPr>
        <w:lastRenderedPageBreak/>
        <w:t>前</w:t>
      </w:r>
      <w:r>
        <w:t>言</w:t>
      </w:r>
    </w:p>
    <w:p w:rsidR="009A3FAA" w:rsidRDefault="009A3FAA" w:rsidP="009A3FAA">
      <w:pPr>
        <w:pStyle w:val="affff6"/>
        <w:ind w:firstLine="420"/>
      </w:pPr>
      <w:r>
        <w:rPr>
          <w:rFonts w:hint="eastAsia"/>
        </w:rPr>
        <w:t>本文件按照GB/T 1.1—2020《标准化工作导则  第1部分：标准化文件的结构和起草规则》的规定起草。</w:t>
      </w:r>
    </w:p>
    <w:p w:rsidR="009A3FAA" w:rsidRDefault="009A3FAA" w:rsidP="009A3FAA">
      <w:pPr>
        <w:pStyle w:val="affff6"/>
        <w:ind w:firstLine="420"/>
      </w:pPr>
      <w:r w:rsidRPr="009A3FAA">
        <w:rPr>
          <w:rFonts w:hint="eastAsia"/>
        </w:rPr>
        <w:t>请注意本文件的某些内容可能涉及专利。本文件的发布机构不承担识别专利的责任。</w:t>
      </w:r>
    </w:p>
    <w:p w:rsidR="009A3FAA" w:rsidRDefault="009A3FAA" w:rsidP="009A3FAA">
      <w:pPr>
        <w:pStyle w:val="affff6"/>
        <w:ind w:firstLine="420"/>
      </w:pPr>
      <w:r>
        <w:rPr>
          <w:rFonts w:hint="eastAsia"/>
        </w:rPr>
        <w:t>本文件由</w:t>
      </w:r>
      <w:r w:rsidRPr="009A3FAA">
        <w:rPr>
          <w:rFonts w:hint="eastAsia"/>
        </w:rPr>
        <w:t>广西壮族自治区农业科学院</w:t>
      </w:r>
      <w:r>
        <w:rPr>
          <w:rFonts w:hint="eastAsia"/>
        </w:rPr>
        <w:t>提出。</w:t>
      </w:r>
    </w:p>
    <w:p w:rsidR="009A3FAA" w:rsidRPr="009A3FAA" w:rsidRDefault="009A3FAA" w:rsidP="009A3FAA">
      <w:pPr>
        <w:pStyle w:val="affff6"/>
        <w:ind w:firstLine="420"/>
      </w:pPr>
      <w:r>
        <w:rPr>
          <w:rFonts w:hint="eastAsia"/>
        </w:rPr>
        <w:t>本文件起草单位：</w:t>
      </w:r>
      <w:r w:rsidRPr="009A3FAA">
        <w:rPr>
          <w:rFonts w:hint="eastAsia"/>
        </w:rPr>
        <w:t>广西壮族自治区农业科学院玉米研究所，广西壮族自治区农业科学院旱粮作物研究所、广西壮族自治农业科学院经济作物研究所、广西壮族自治区农业科学院资源与环境科学研究所、玉林市香啦啦绿色农业有限责任公司、全州县农货香生态农业有限公司、合浦县农业科学研究所</w:t>
      </w:r>
      <w:r>
        <w:rPr>
          <w:rFonts w:hint="eastAsia"/>
        </w:rPr>
        <w:t>。</w:t>
      </w:r>
    </w:p>
    <w:p w:rsidR="009A3FAA" w:rsidRPr="009A3FAA" w:rsidRDefault="009A3FAA" w:rsidP="009A3FAA">
      <w:pPr>
        <w:pStyle w:val="affff6"/>
        <w:ind w:firstLine="420"/>
      </w:pPr>
      <w:r>
        <w:rPr>
          <w:rFonts w:hint="eastAsia"/>
        </w:rPr>
        <w:t>本文件主要起草人：</w:t>
      </w:r>
      <w:r w:rsidRPr="009A3FAA">
        <w:rPr>
          <w:rFonts w:hint="eastAsia"/>
        </w:rPr>
        <w:t>李慧峰、陈天渊、黄咏梅、李彦青、滑金锋、唐秀桦、严华兵、刘永贤、吴烈强、周裕、郑刚辉、陈碧梅</w:t>
      </w:r>
      <w:r>
        <w:rPr>
          <w:rFonts w:hint="eastAsia"/>
        </w:rPr>
        <w:t>。</w:t>
      </w:r>
    </w:p>
    <w:p w:rsidR="009A3FAA" w:rsidRDefault="009A3FAA" w:rsidP="009A3FAA">
      <w:pPr>
        <w:pStyle w:val="affff6"/>
        <w:ind w:firstLine="420"/>
      </w:pPr>
    </w:p>
    <w:p w:rsidR="009A3FAA" w:rsidRPr="009A3FAA" w:rsidRDefault="009A3FAA" w:rsidP="009A3FAA">
      <w:pPr>
        <w:pStyle w:val="affff6"/>
        <w:ind w:firstLine="420"/>
        <w:sectPr w:rsidR="009A3FAA" w:rsidRPr="009A3FAA" w:rsidSect="00497006">
          <w:headerReference w:type="even" r:id="rId17"/>
          <w:headerReference w:type="default" r:id="rId18"/>
          <w:footerReference w:type="even" r:id="rId19"/>
          <w:footerReference w:type="default" r:id="rId20"/>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0" w:name="BookMark4"/>
      <w:bookmarkEnd w:id="1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1E7456F64E3492090273FC9D7292E96"/>
        </w:placeholder>
      </w:sdtPr>
      <w:sdtEndPr/>
      <w:sdtContent>
        <w:bookmarkStart w:id="21" w:name="NEW_STAND_NAME" w:displacedByCustomXml="prev"/>
        <w:p w:rsidR="00F26B7E" w:rsidRPr="00F26B7E" w:rsidRDefault="00A47A6E" w:rsidP="00163787">
          <w:pPr>
            <w:pStyle w:val="afffffffff1"/>
            <w:spacing w:beforeLines="100" w:before="240" w:afterLines="220" w:after="528"/>
          </w:pPr>
          <w:r>
            <w:rPr>
              <w:rFonts w:hint="eastAsia"/>
            </w:rPr>
            <w:t>甘薯外源硒生物强化生产技术规程</w:t>
          </w:r>
        </w:p>
      </w:sdtContent>
    </w:sdt>
    <w:bookmarkEnd w:id="21" w:displacedByCustomXml="prev"/>
    <w:p w:rsidR="00E2552F" w:rsidRDefault="00E2552F" w:rsidP="00A77CCB">
      <w:pPr>
        <w:pStyle w:val="affc"/>
        <w:spacing w:before="240" w:after="240"/>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r>
        <w:rPr>
          <w:rFonts w:hint="eastAsia"/>
        </w:rPr>
        <w:t>范围</w:t>
      </w:r>
      <w:bookmarkEnd w:id="22"/>
      <w:bookmarkEnd w:id="23"/>
      <w:bookmarkEnd w:id="24"/>
      <w:bookmarkEnd w:id="25"/>
      <w:bookmarkEnd w:id="26"/>
      <w:bookmarkEnd w:id="27"/>
      <w:bookmarkEnd w:id="28"/>
      <w:bookmarkEnd w:id="29"/>
    </w:p>
    <w:p w:rsidR="009A3FAA" w:rsidRDefault="009A3FAA" w:rsidP="009A3FAA">
      <w:pPr>
        <w:pStyle w:val="affff6"/>
        <w:ind w:firstLine="420"/>
      </w:pPr>
      <w:bookmarkStart w:id="30" w:name="_Toc17233326"/>
      <w:bookmarkStart w:id="31" w:name="_Toc17233334"/>
      <w:bookmarkStart w:id="32" w:name="_Toc24884212"/>
      <w:bookmarkStart w:id="33" w:name="_Toc24884219"/>
      <w:bookmarkStart w:id="34" w:name="_Toc26648466"/>
      <w:r>
        <w:rPr>
          <w:rFonts w:hint="eastAsia"/>
        </w:rPr>
        <w:t>本文件规定了甘薯外源硒生物强化生产的产地环境、品种选择、种苗标准、田间管理、外源硒生物强化技术、收获、田间档案记录的技术要求。</w:t>
      </w:r>
    </w:p>
    <w:p w:rsidR="008B0C9C" w:rsidRPr="009A3FAA" w:rsidRDefault="009A3FAA" w:rsidP="008B0C9C">
      <w:pPr>
        <w:pStyle w:val="affff6"/>
        <w:ind w:firstLine="420"/>
      </w:pPr>
      <w:r>
        <w:rPr>
          <w:rFonts w:hint="eastAsia"/>
        </w:rPr>
        <w:t>本文件适用于广西行政区域内低硒和富硒区域富硒甘薯的生产。</w:t>
      </w:r>
    </w:p>
    <w:p w:rsidR="00E2552F" w:rsidRDefault="00E2552F" w:rsidP="00A77CCB">
      <w:pPr>
        <w:pStyle w:val="affc"/>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CCBCAACA108145AD995598B3066220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55BA6" w:rsidRDefault="00F55BA6" w:rsidP="00F55BA6">
      <w:pPr>
        <w:pStyle w:val="affff6"/>
        <w:ind w:firstLine="420"/>
      </w:pPr>
      <w:r>
        <w:rPr>
          <w:rFonts w:hint="eastAsia"/>
        </w:rPr>
        <w:t xml:space="preserve">GB 7413 </w:t>
      </w:r>
      <w:r w:rsidR="008B02E7">
        <w:rPr>
          <w:rFonts w:hint="eastAsia"/>
        </w:rPr>
        <w:t xml:space="preserve">  </w:t>
      </w:r>
      <w:r>
        <w:rPr>
          <w:rFonts w:hint="eastAsia"/>
        </w:rPr>
        <w:t>甘薯种苗产地检疫规程</w:t>
      </w:r>
    </w:p>
    <w:p w:rsidR="00F55BA6" w:rsidRDefault="00F55BA6" w:rsidP="00F55BA6">
      <w:pPr>
        <w:pStyle w:val="affff6"/>
        <w:ind w:firstLine="420"/>
      </w:pPr>
      <w:r>
        <w:rPr>
          <w:rFonts w:hint="eastAsia"/>
        </w:rPr>
        <w:t>GB/T 8321（所有部分）  农药合理使用规则</w:t>
      </w:r>
    </w:p>
    <w:p w:rsidR="00F55BA6" w:rsidRDefault="00F55BA6" w:rsidP="00F55BA6">
      <w:pPr>
        <w:pStyle w:val="affff6"/>
        <w:ind w:firstLine="420"/>
      </w:pPr>
      <w:r>
        <w:rPr>
          <w:rFonts w:hint="eastAsia"/>
        </w:rPr>
        <w:t xml:space="preserve">NY/T 496 </w:t>
      </w:r>
      <w:r w:rsidR="008B02E7">
        <w:rPr>
          <w:rFonts w:hint="eastAsia"/>
        </w:rPr>
        <w:t xml:space="preserve">  </w:t>
      </w:r>
      <w:r>
        <w:rPr>
          <w:rFonts w:hint="eastAsia"/>
        </w:rPr>
        <w:t>肥料使用准则 通则</w:t>
      </w:r>
    </w:p>
    <w:p w:rsidR="008B02E7" w:rsidRDefault="008B02E7" w:rsidP="00F55BA6">
      <w:pPr>
        <w:pStyle w:val="affff6"/>
        <w:ind w:firstLine="420"/>
      </w:pPr>
      <w:r w:rsidRPr="008B02E7">
        <w:rPr>
          <w:rFonts w:hint="eastAsia"/>
        </w:rPr>
        <w:t>NY/T 1200  甘薯脱毒种薯</w:t>
      </w:r>
    </w:p>
    <w:p w:rsidR="00F55BA6" w:rsidRDefault="00F55BA6" w:rsidP="00F55BA6">
      <w:pPr>
        <w:pStyle w:val="affff6"/>
        <w:ind w:firstLine="420"/>
      </w:pPr>
      <w:r>
        <w:rPr>
          <w:rFonts w:hint="eastAsia"/>
        </w:rPr>
        <w:t>NY/T 5010</w:t>
      </w:r>
      <w:r w:rsidR="008B02E7">
        <w:rPr>
          <w:rFonts w:hint="eastAsia"/>
        </w:rPr>
        <w:t xml:space="preserve">  </w:t>
      </w:r>
      <w:r>
        <w:rPr>
          <w:rFonts w:hint="eastAsia"/>
        </w:rPr>
        <w:t>无公害农产品 种植业产地环境条件</w:t>
      </w:r>
    </w:p>
    <w:p w:rsidR="00645EC7" w:rsidRDefault="00645EC7" w:rsidP="00F55BA6">
      <w:pPr>
        <w:pStyle w:val="affff6"/>
        <w:ind w:firstLine="420"/>
      </w:pPr>
      <w:r>
        <w:rPr>
          <w:rFonts w:hint="eastAsia"/>
        </w:rPr>
        <w:t>DB45/T 1061  富硒农产品硒含量分类要求</w:t>
      </w:r>
    </w:p>
    <w:p w:rsidR="00B265BC" w:rsidRPr="00E030F9" w:rsidRDefault="00FD59EB" w:rsidP="00FD59EB">
      <w:pPr>
        <w:pStyle w:val="affc"/>
        <w:spacing w:before="240" w:after="240"/>
      </w:pPr>
      <w:r>
        <w:rPr>
          <w:rFonts w:hint="eastAsia"/>
          <w:szCs w:val="21"/>
        </w:rPr>
        <w:t>术语和定义</w:t>
      </w:r>
    </w:p>
    <w:bookmarkStart w:id="38" w:name="_Toc26986532" w:displacedByCustomXml="next"/>
    <w:bookmarkEnd w:id="38" w:displacedByCustomXml="next"/>
    <w:sdt>
      <w:sdtPr>
        <w:id w:val="-1909835108"/>
        <w:placeholder>
          <w:docPart w:val="C5EFF73E2FB240908E068CAA558CE7C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55BA6" w:rsidP="00BA263B">
          <w:pPr>
            <w:pStyle w:val="affff6"/>
            <w:ind w:firstLine="420"/>
          </w:pPr>
          <w:r>
            <w:t>下列术语和定义适用于本文件。</w:t>
          </w:r>
        </w:p>
      </w:sdtContent>
    </w:sdt>
    <w:p w:rsidR="00F55BA6" w:rsidRPr="00F55BA6" w:rsidRDefault="00F55BA6" w:rsidP="00F55BA6">
      <w:pPr>
        <w:pStyle w:val="affffffffffe"/>
        <w:ind w:left="420" w:hangingChars="200" w:hanging="420"/>
        <w:rPr>
          <w:rFonts w:ascii="黑体" w:eastAsia="黑体" w:hAnsi="黑体"/>
        </w:rPr>
      </w:pPr>
      <w:r w:rsidRPr="00F55BA6">
        <w:rPr>
          <w:rFonts w:ascii="黑体" w:eastAsia="黑体" w:hAnsi="黑体"/>
        </w:rPr>
        <w:br/>
      </w:r>
      <w:r w:rsidRPr="00F55BA6">
        <w:rPr>
          <w:rFonts w:ascii="黑体" w:eastAsia="黑体" w:hAnsi="黑体" w:hint="eastAsia"/>
        </w:rPr>
        <w:t>富硒甘薯</w:t>
      </w:r>
      <w:r w:rsidR="005C0688">
        <w:rPr>
          <w:rFonts w:ascii="黑体" w:eastAsia="黑体" w:hAnsi="黑体" w:hint="eastAsia"/>
        </w:rPr>
        <w:t xml:space="preserve">  s</w:t>
      </w:r>
      <w:r w:rsidR="005C0688" w:rsidRPr="005C0688">
        <w:rPr>
          <w:rFonts w:ascii="黑体" w:eastAsia="黑体" w:hAnsi="黑体"/>
        </w:rPr>
        <w:t>elenium rich sweet potato</w:t>
      </w:r>
    </w:p>
    <w:p w:rsidR="00F55BA6" w:rsidRDefault="00F55BA6" w:rsidP="00F55BA6">
      <w:pPr>
        <w:pStyle w:val="affff6"/>
        <w:ind w:firstLine="420"/>
      </w:pPr>
      <w:r>
        <w:rPr>
          <w:rFonts w:hint="eastAsia"/>
        </w:rPr>
        <w:t>在低硒和富硒土壤中，甘薯通过生长过程自然富集硒或通过硒生物营养强化技术，而非收获后或加工中添加硒，所获得的富含微量元素硒的甘薯，其薯块中的总硒含量和硒代氨基酸含量符合</w:t>
      </w:r>
      <w:r w:rsidR="00645EC7">
        <w:rPr>
          <w:rFonts w:hint="eastAsia"/>
        </w:rPr>
        <w:t>DB45/T 1061</w:t>
      </w:r>
      <w:r>
        <w:rPr>
          <w:rFonts w:hint="eastAsia"/>
        </w:rPr>
        <w:t>规定的产品。</w:t>
      </w:r>
    </w:p>
    <w:p w:rsidR="00F55BA6" w:rsidRPr="00F55BA6" w:rsidRDefault="00F55BA6" w:rsidP="00F55BA6">
      <w:pPr>
        <w:pStyle w:val="affffffffffe"/>
        <w:ind w:left="420" w:hangingChars="200" w:hanging="420"/>
        <w:rPr>
          <w:rFonts w:ascii="黑体" w:eastAsia="黑体" w:hAnsi="黑体"/>
        </w:rPr>
      </w:pPr>
      <w:r w:rsidRPr="00F55BA6">
        <w:rPr>
          <w:rFonts w:ascii="黑体" w:eastAsia="黑体" w:hAnsi="黑体"/>
        </w:rPr>
        <w:br/>
      </w:r>
      <w:r w:rsidRPr="00F55BA6">
        <w:rPr>
          <w:rFonts w:ascii="黑体" w:eastAsia="黑体" w:hAnsi="黑体" w:hint="eastAsia"/>
        </w:rPr>
        <w:t>甘薯硒生物营养强化技术</w:t>
      </w:r>
      <w:r w:rsidR="005C0688">
        <w:rPr>
          <w:rFonts w:ascii="黑体" w:eastAsia="黑体" w:hAnsi="黑体" w:hint="eastAsia"/>
        </w:rPr>
        <w:t xml:space="preserve">  s</w:t>
      </w:r>
      <w:r w:rsidR="005C0688" w:rsidRPr="005C0688">
        <w:rPr>
          <w:rFonts w:ascii="黑体" w:eastAsia="黑体" w:hAnsi="黑体"/>
        </w:rPr>
        <w:t xml:space="preserve">elenium </w:t>
      </w:r>
      <w:proofErr w:type="spellStart"/>
      <w:r w:rsidR="005C0688" w:rsidRPr="005C0688">
        <w:rPr>
          <w:rFonts w:ascii="黑体" w:eastAsia="黑体" w:hAnsi="黑体"/>
        </w:rPr>
        <w:t>bioaugmentation</w:t>
      </w:r>
      <w:proofErr w:type="spellEnd"/>
      <w:r w:rsidR="005C0688" w:rsidRPr="005C0688">
        <w:rPr>
          <w:rFonts w:ascii="黑体" w:eastAsia="黑体" w:hAnsi="黑体"/>
        </w:rPr>
        <w:t xml:space="preserve"> technology of sweet potato</w:t>
      </w:r>
    </w:p>
    <w:p w:rsidR="004B3E93" w:rsidRPr="00F55BA6" w:rsidRDefault="00F55BA6" w:rsidP="00F55BA6">
      <w:pPr>
        <w:pStyle w:val="affff6"/>
        <w:ind w:firstLine="420"/>
      </w:pPr>
      <w:r>
        <w:rPr>
          <w:rFonts w:hint="eastAsia"/>
        </w:rPr>
        <w:t>在甘薯生产期，通过施用</w:t>
      </w:r>
      <w:r w:rsidR="00724811">
        <w:rPr>
          <w:rFonts w:hint="eastAsia"/>
        </w:rPr>
        <w:t>含硒微量元素调理剂（或肥料），经甘薯植株自然生长转化，提高</w:t>
      </w:r>
      <w:r>
        <w:rPr>
          <w:rFonts w:hint="eastAsia"/>
        </w:rPr>
        <w:t>薯块中的硒含量和硒代氨基酸含量的技术。</w:t>
      </w:r>
    </w:p>
    <w:p w:rsidR="002A1260" w:rsidRDefault="00123478" w:rsidP="00123478">
      <w:pPr>
        <w:pStyle w:val="affc"/>
        <w:spacing w:before="240" w:after="240"/>
      </w:pPr>
      <w:r>
        <w:rPr>
          <w:rFonts w:hint="eastAsia"/>
        </w:rPr>
        <w:t>产地环境</w:t>
      </w:r>
    </w:p>
    <w:p w:rsidR="00123478" w:rsidRDefault="00123478" w:rsidP="00123478">
      <w:pPr>
        <w:pStyle w:val="affff6"/>
        <w:ind w:firstLine="420"/>
      </w:pPr>
      <w:r>
        <w:rPr>
          <w:rFonts w:hint="eastAsia"/>
        </w:rPr>
        <w:t>选择无污染源、生态条件良好、土地平整、地势较高、背风向阳、土层深厚、土壤肥沃、质地壤土或沙壤土、</w:t>
      </w:r>
      <w:r>
        <w:rPr>
          <w:rFonts w:cs="Calibri" w:hint="eastAsia"/>
        </w:rPr>
        <w:t>pH5.0</w:t>
      </w:r>
      <w:r>
        <w:rPr>
          <w:rFonts w:hint="eastAsia"/>
        </w:rPr>
        <w:t>～</w:t>
      </w:r>
      <w:r>
        <w:rPr>
          <w:rFonts w:cs="Calibri" w:hint="eastAsia"/>
        </w:rPr>
        <w:t>7.0</w:t>
      </w:r>
      <w:r>
        <w:rPr>
          <w:rFonts w:hint="eastAsia"/>
        </w:rPr>
        <w:t>、排灌良好、前茬未种甘薯、马铃薯等薯类作物的地块。灌溉水、土壤质量符合</w:t>
      </w:r>
      <w:r>
        <w:rPr>
          <w:rFonts w:cs="Calibri" w:hint="eastAsia"/>
        </w:rPr>
        <w:t>NY/T 5010</w:t>
      </w:r>
      <w:r>
        <w:rPr>
          <w:rFonts w:hint="eastAsia"/>
        </w:rPr>
        <w:t>的规定。</w:t>
      </w:r>
    </w:p>
    <w:p w:rsidR="00123478" w:rsidRDefault="00123478" w:rsidP="00123478">
      <w:pPr>
        <w:pStyle w:val="affc"/>
        <w:spacing w:before="240" w:after="240"/>
      </w:pPr>
      <w:r>
        <w:rPr>
          <w:rFonts w:hint="eastAsia"/>
        </w:rPr>
        <w:t>栽培管理</w:t>
      </w:r>
    </w:p>
    <w:p w:rsidR="00123478" w:rsidRPr="00123478" w:rsidRDefault="00123478" w:rsidP="00123478">
      <w:pPr>
        <w:pStyle w:val="affd"/>
        <w:spacing w:before="120" w:after="120"/>
      </w:pPr>
      <w:r>
        <w:rPr>
          <w:rFonts w:hint="eastAsia"/>
        </w:rPr>
        <w:t>品种选择</w:t>
      </w:r>
    </w:p>
    <w:p w:rsidR="00123478" w:rsidRPr="00123478" w:rsidRDefault="00123478" w:rsidP="00123478">
      <w:pPr>
        <w:pStyle w:val="affff6"/>
        <w:ind w:firstLine="420"/>
      </w:pPr>
      <w:r>
        <w:rPr>
          <w:rFonts w:hint="eastAsia"/>
        </w:rPr>
        <w:t>根据甘薯市场供应需求，选择适合当地生态条件、高产、优质、薯皮光滑、薯形均匀、抗病虫和耐贮藏的甘薯品种。</w:t>
      </w:r>
      <w:r w:rsidRPr="00123478">
        <w:rPr>
          <w:rFonts w:hint="eastAsia"/>
        </w:rPr>
        <w:t>从异地调种时</w:t>
      </w:r>
      <w:r>
        <w:rPr>
          <w:rFonts w:hint="eastAsia"/>
        </w:rPr>
        <w:t>应</w:t>
      </w:r>
      <w:r w:rsidRPr="00123478">
        <w:rPr>
          <w:rFonts w:hint="eastAsia"/>
        </w:rPr>
        <w:t>经过当地植物检疫部门检查，病虫害的检疫按照GB 7413的规定执行。</w:t>
      </w:r>
    </w:p>
    <w:p w:rsidR="001D212F" w:rsidRPr="00123478" w:rsidRDefault="00123478" w:rsidP="00123478">
      <w:pPr>
        <w:pStyle w:val="affd"/>
        <w:spacing w:before="120" w:after="120"/>
      </w:pPr>
      <w:r>
        <w:rPr>
          <w:rFonts w:hint="eastAsia"/>
        </w:rPr>
        <w:t>整地、施基肥和起垄</w:t>
      </w:r>
    </w:p>
    <w:p w:rsidR="009273B3" w:rsidRDefault="00123478" w:rsidP="00123478">
      <w:pPr>
        <w:pStyle w:val="affe"/>
        <w:spacing w:before="120" w:after="120"/>
      </w:pPr>
      <w:r>
        <w:rPr>
          <w:rFonts w:hint="eastAsia"/>
        </w:rPr>
        <w:t>整地</w:t>
      </w:r>
    </w:p>
    <w:p w:rsidR="00123478" w:rsidRDefault="00123478" w:rsidP="00123478">
      <w:pPr>
        <w:pStyle w:val="affff6"/>
        <w:ind w:firstLine="420"/>
      </w:pPr>
      <w:r>
        <w:rPr>
          <w:rFonts w:hAnsi="宋体" w:hint="eastAsia"/>
        </w:rPr>
        <w:lastRenderedPageBreak/>
        <w:t>在前作收获后及时深翻，选择在晴天，土壤湿度较小时深耕，不宜在土壤湿粘时耕作。耕翻深度</w:t>
      </w:r>
      <w:r>
        <w:rPr>
          <w:rFonts w:hint="eastAsia"/>
        </w:rPr>
        <w:t xml:space="preserve">    </w:t>
      </w:r>
      <w:r>
        <w:rPr>
          <w:rFonts w:hAnsi="宋体" w:hint="eastAsia"/>
        </w:rPr>
        <w:t>30</w:t>
      </w:r>
      <w:r>
        <w:rPr>
          <w:rFonts w:hint="eastAsia"/>
          <w:vertAlign w:val="superscript"/>
        </w:rPr>
        <w:t xml:space="preserve"> </w:t>
      </w:r>
      <w:r>
        <w:rPr>
          <w:rFonts w:hAnsi="宋体" w:hint="eastAsia"/>
        </w:rPr>
        <w:t>cm～40</w:t>
      </w:r>
      <w:r>
        <w:rPr>
          <w:rFonts w:hint="eastAsia"/>
          <w:vertAlign w:val="superscript"/>
        </w:rPr>
        <w:t xml:space="preserve"> </w:t>
      </w:r>
      <w:r>
        <w:rPr>
          <w:rFonts w:hAnsi="宋体" w:hint="eastAsia"/>
        </w:rPr>
        <w:t>cm，晒田15</w:t>
      </w:r>
      <w:r>
        <w:rPr>
          <w:rFonts w:hint="eastAsia"/>
          <w:vertAlign w:val="superscript"/>
        </w:rPr>
        <w:t xml:space="preserve"> </w:t>
      </w:r>
      <w:r>
        <w:rPr>
          <w:rFonts w:hAnsi="宋体" w:hint="eastAsia"/>
        </w:rPr>
        <w:t>d以上，然后犁耙，耙平耙细</w:t>
      </w:r>
      <w:r>
        <w:rPr>
          <w:rFonts w:hint="eastAsia"/>
        </w:rPr>
        <w:t>。</w:t>
      </w:r>
    </w:p>
    <w:p w:rsidR="00123478" w:rsidRDefault="00123478" w:rsidP="003E50CB">
      <w:pPr>
        <w:pStyle w:val="affe"/>
        <w:spacing w:before="120" w:after="120"/>
      </w:pPr>
      <w:r>
        <w:rPr>
          <w:rFonts w:hint="eastAsia"/>
        </w:rPr>
        <w:t>施基肥</w:t>
      </w:r>
    </w:p>
    <w:p w:rsidR="00123478" w:rsidRDefault="00123478" w:rsidP="00123478">
      <w:pPr>
        <w:pStyle w:val="afffffffffff6"/>
        <w:spacing w:beforeLines="0" w:afterLines="0"/>
        <w:ind w:firstLineChars="200" w:firstLine="420"/>
        <w:rPr>
          <w:rFonts w:ascii="宋体" w:eastAsia="宋体" w:hAnsi="宋体"/>
        </w:rPr>
      </w:pPr>
      <w:r>
        <w:rPr>
          <w:rFonts w:ascii="宋体" w:eastAsia="宋体" w:hAnsi="宋体" w:hint="eastAsia"/>
        </w:rPr>
        <w:t>结合整地，每667</w:t>
      </w:r>
      <w:r>
        <w:rPr>
          <w:rFonts w:ascii="宋体" w:eastAsia="宋体" w:hAnsi="宋体" w:cs="Times New Roman" w:hint="eastAsia"/>
          <w:vertAlign w:val="superscript"/>
        </w:rPr>
        <w:t xml:space="preserve"> </w:t>
      </w:r>
      <w:r>
        <w:rPr>
          <w:rFonts w:ascii="宋体" w:eastAsia="宋体" w:hAnsi="宋体" w:hint="eastAsia"/>
        </w:rPr>
        <w:t>m</w:t>
      </w:r>
      <w:r>
        <w:rPr>
          <w:rFonts w:ascii="宋体" w:eastAsia="宋体" w:hAnsi="宋体" w:hint="eastAsia"/>
          <w:vertAlign w:val="superscript"/>
        </w:rPr>
        <w:t>2</w:t>
      </w:r>
      <w:r>
        <w:rPr>
          <w:rFonts w:ascii="宋体" w:eastAsia="宋体" w:hAnsi="宋体" w:hint="eastAsia"/>
        </w:rPr>
        <w:t>施有机肥</w:t>
      </w:r>
      <w:r w:rsidR="003E50CB">
        <w:rPr>
          <w:rFonts w:ascii="宋体" w:eastAsia="宋体" w:hAnsi="宋体" w:hint="eastAsia"/>
        </w:rPr>
        <w:t>1</w:t>
      </w:r>
      <w:r>
        <w:rPr>
          <w:rFonts w:ascii="宋体" w:eastAsia="宋体" w:hAnsi="宋体" w:hint="eastAsia"/>
        </w:rPr>
        <w:t>00</w:t>
      </w:r>
      <w:r w:rsidR="00645EC7">
        <w:rPr>
          <w:rFonts w:ascii="宋体" w:eastAsia="宋体" w:hAnsi="宋体" w:cs="Times New Roman" w:hint="eastAsia"/>
          <w:vertAlign w:val="superscript"/>
        </w:rPr>
        <w:t xml:space="preserve"> </w:t>
      </w:r>
      <w:r>
        <w:rPr>
          <w:rFonts w:ascii="宋体" w:eastAsia="宋体" w:hAnsi="宋体" w:hint="eastAsia"/>
        </w:rPr>
        <w:t>kg～</w:t>
      </w:r>
      <w:r w:rsidR="003E50CB">
        <w:rPr>
          <w:rFonts w:ascii="宋体" w:eastAsia="宋体" w:hAnsi="宋体" w:hint="eastAsia"/>
        </w:rPr>
        <w:t>2</w:t>
      </w:r>
      <w:r>
        <w:rPr>
          <w:rFonts w:ascii="宋体" w:eastAsia="宋体" w:hAnsi="宋体" w:hint="eastAsia"/>
        </w:rPr>
        <w:t>00</w:t>
      </w:r>
      <w:r w:rsidR="00645EC7">
        <w:rPr>
          <w:rFonts w:ascii="宋体" w:eastAsia="宋体" w:hAnsi="宋体" w:cs="Times New Roman" w:hint="eastAsia"/>
          <w:vertAlign w:val="superscript"/>
        </w:rPr>
        <w:t xml:space="preserve"> </w:t>
      </w:r>
      <w:r>
        <w:rPr>
          <w:rFonts w:ascii="宋体" w:eastAsia="宋体" w:hAnsi="宋体" w:hint="eastAsia"/>
        </w:rPr>
        <w:t>kg</w:t>
      </w:r>
      <w:r w:rsidR="003E50CB">
        <w:rPr>
          <w:rFonts w:ascii="宋体" w:eastAsia="宋体" w:hAnsi="宋体" w:hint="eastAsia"/>
        </w:rPr>
        <w:t>，</w:t>
      </w:r>
      <w:r>
        <w:rPr>
          <w:rFonts w:ascii="宋体" w:eastAsia="宋体" w:hAnsi="宋体" w:hint="eastAsia"/>
        </w:rPr>
        <w:t>施复合肥（15-15-15）30</w:t>
      </w:r>
      <w:r w:rsidR="00645EC7">
        <w:rPr>
          <w:rFonts w:ascii="宋体" w:eastAsia="宋体" w:hAnsi="宋体" w:cs="Times New Roman" w:hint="eastAsia"/>
          <w:vertAlign w:val="superscript"/>
        </w:rPr>
        <w:t xml:space="preserve"> </w:t>
      </w:r>
      <w:r>
        <w:rPr>
          <w:rFonts w:ascii="宋体" w:eastAsia="宋体" w:hAnsi="宋体" w:hint="eastAsia"/>
        </w:rPr>
        <w:t>kg。</w:t>
      </w:r>
      <w:r w:rsidR="00645EC7">
        <w:rPr>
          <w:rFonts w:ascii="宋体" w:eastAsia="宋体" w:hAnsi="宋体" w:hint="eastAsia"/>
        </w:rPr>
        <w:t>肥料的使用应符合</w:t>
      </w:r>
      <w:r w:rsidR="00645EC7" w:rsidRPr="00645EC7">
        <w:rPr>
          <w:rFonts w:ascii="宋体" w:eastAsia="宋体" w:hAnsi="宋体"/>
        </w:rPr>
        <w:t>NY/T 496</w:t>
      </w:r>
      <w:r w:rsidR="00645EC7">
        <w:rPr>
          <w:rFonts w:ascii="宋体" w:eastAsia="宋体" w:hAnsi="宋体" w:hint="eastAsia"/>
        </w:rPr>
        <w:t>的要求。</w:t>
      </w:r>
    </w:p>
    <w:p w:rsidR="00123478" w:rsidRDefault="003E50CB" w:rsidP="003E50CB">
      <w:pPr>
        <w:pStyle w:val="affe"/>
        <w:spacing w:before="120" w:after="120"/>
      </w:pPr>
      <w:r>
        <w:rPr>
          <w:rFonts w:hint="eastAsia"/>
        </w:rPr>
        <w:t>起垄</w:t>
      </w:r>
    </w:p>
    <w:p w:rsidR="003E50CB" w:rsidRDefault="003E50CB" w:rsidP="003E50CB">
      <w:pPr>
        <w:pStyle w:val="affff6"/>
        <w:ind w:firstLine="420"/>
        <w:rPr>
          <w:rFonts w:hAnsi="Calibri"/>
          <w:kern w:val="2"/>
        </w:rPr>
      </w:pPr>
      <w:r>
        <w:rPr>
          <w:rFonts w:hAnsi="宋体" w:hint="eastAsia"/>
          <w:kern w:val="2"/>
        </w:rPr>
        <w:t>按垄面宽30</w:t>
      </w:r>
      <w:r w:rsidR="00645EC7">
        <w:rPr>
          <w:rFonts w:hAnsi="宋体" w:hint="eastAsia"/>
          <w:vertAlign w:val="superscript"/>
        </w:rPr>
        <w:t xml:space="preserve"> </w:t>
      </w:r>
      <w:r>
        <w:rPr>
          <w:rFonts w:hAnsi="宋体" w:hint="eastAsia"/>
          <w:kern w:val="2"/>
        </w:rPr>
        <w:t>cm～40</w:t>
      </w:r>
      <w:r>
        <w:rPr>
          <w:rFonts w:hint="eastAsia"/>
          <w:kern w:val="2"/>
          <w:vertAlign w:val="superscript"/>
        </w:rPr>
        <w:t xml:space="preserve"> </w:t>
      </w:r>
      <w:r>
        <w:rPr>
          <w:rFonts w:hAnsi="宋体" w:hint="eastAsia"/>
          <w:kern w:val="2"/>
        </w:rPr>
        <w:t>cm，垄高30</w:t>
      </w:r>
      <w:r>
        <w:rPr>
          <w:rFonts w:hint="eastAsia"/>
          <w:kern w:val="2"/>
          <w:vertAlign w:val="superscript"/>
        </w:rPr>
        <w:t xml:space="preserve"> </w:t>
      </w:r>
      <w:r>
        <w:rPr>
          <w:rFonts w:hAnsi="宋体" w:hint="eastAsia"/>
          <w:kern w:val="2"/>
        </w:rPr>
        <w:t>cm～35</w:t>
      </w:r>
      <w:r>
        <w:rPr>
          <w:rFonts w:hint="eastAsia"/>
          <w:kern w:val="2"/>
          <w:vertAlign w:val="superscript"/>
        </w:rPr>
        <w:t xml:space="preserve"> </w:t>
      </w:r>
      <w:r>
        <w:rPr>
          <w:rFonts w:hAnsi="宋体" w:hint="eastAsia"/>
          <w:kern w:val="2"/>
        </w:rPr>
        <w:t>cm，垄间距90</w:t>
      </w:r>
      <w:r>
        <w:rPr>
          <w:rFonts w:hint="eastAsia"/>
          <w:kern w:val="2"/>
          <w:vertAlign w:val="superscript"/>
        </w:rPr>
        <w:t xml:space="preserve"> </w:t>
      </w:r>
      <w:r>
        <w:rPr>
          <w:rFonts w:hAnsi="宋体" w:hint="eastAsia"/>
          <w:kern w:val="2"/>
        </w:rPr>
        <w:t>cm～100</w:t>
      </w:r>
      <w:r>
        <w:rPr>
          <w:rFonts w:hint="eastAsia"/>
          <w:kern w:val="2"/>
          <w:vertAlign w:val="superscript"/>
        </w:rPr>
        <w:t xml:space="preserve"> </w:t>
      </w:r>
      <w:r>
        <w:rPr>
          <w:rFonts w:hAnsi="宋体" w:hint="eastAsia"/>
          <w:kern w:val="2"/>
        </w:rPr>
        <w:t>cm起垄。</w:t>
      </w:r>
    </w:p>
    <w:p w:rsidR="003E50CB" w:rsidRDefault="003E50CB" w:rsidP="003E50CB">
      <w:pPr>
        <w:pStyle w:val="affd"/>
        <w:spacing w:before="120" w:after="120"/>
      </w:pPr>
      <w:r>
        <w:rPr>
          <w:rFonts w:hint="eastAsia"/>
        </w:rPr>
        <w:t>栽植</w:t>
      </w:r>
    </w:p>
    <w:p w:rsidR="003E50CB" w:rsidRDefault="003E50CB" w:rsidP="003E50CB">
      <w:pPr>
        <w:pStyle w:val="affe"/>
        <w:spacing w:before="120" w:after="120"/>
      </w:pPr>
      <w:r>
        <w:rPr>
          <w:rFonts w:hint="eastAsia"/>
        </w:rPr>
        <w:t>种苗要求</w:t>
      </w:r>
    </w:p>
    <w:p w:rsidR="003E50CB" w:rsidRDefault="003E50CB" w:rsidP="003E50CB">
      <w:pPr>
        <w:pStyle w:val="affff6"/>
        <w:ind w:firstLine="420"/>
      </w:pPr>
      <w:r>
        <w:rPr>
          <w:rFonts w:hint="eastAsia"/>
        </w:rPr>
        <w:t>选择苗龄40</w:t>
      </w:r>
      <w:r w:rsidR="00645EC7">
        <w:rPr>
          <w:rFonts w:hAnsi="宋体" w:hint="eastAsia"/>
          <w:vertAlign w:val="superscript"/>
        </w:rPr>
        <w:t xml:space="preserve"> </w:t>
      </w:r>
      <w:r>
        <w:rPr>
          <w:rFonts w:hint="eastAsia"/>
        </w:rPr>
        <w:t>d～45</w:t>
      </w:r>
      <w:r w:rsidR="00645EC7">
        <w:rPr>
          <w:rFonts w:hAnsi="宋体" w:hint="eastAsia"/>
          <w:vertAlign w:val="superscript"/>
        </w:rPr>
        <w:t xml:space="preserve"> </w:t>
      </w:r>
      <w:r>
        <w:rPr>
          <w:rFonts w:hint="eastAsia"/>
        </w:rPr>
        <w:t>d，苗长20</w:t>
      </w:r>
      <w:r w:rsidR="00645EC7">
        <w:rPr>
          <w:rFonts w:hAnsi="宋体" w:hint="eastAsia"/>
          <w:vertAlign w:val="superscript"/>
        </w:rPr>
        <w:t xml:space="preserve"> </w:t>
      </w:r>
      <w:r>
        <w:rPr>
          <w:rFonts w:hint="eastAsia"/>
        </w:rPr>
        <w:t>cm～30</w:t>
      </w:r>
      <w:r w:rsidR="00645EC7">
        <w:rPr>
          <w:rFonts w:hAnsi="宋体" w:hint="eastAsia"/>
          <w:vertAlign w:val="superscript"/>
        </w:rPr>
        <w:t xml:space="preserve"> </w:t>
      </w:r>
      <w:r>
        <w:rPr>
          <w:rFonts w:hint="eastAsia"/>
        </w:rPr>
        <w:t>cm，茎粗0.5</w:t>
      </w:r>
      <w:r w:rsidR="00645EC7">
        <w:rPr>
          <w:rFonts w:hAnsi="宋体" w:hint="eastAsia"/>
          <w:vertAlign w:val="superscript"/>
        </w:rPr>
        <w:t xml:space="preserve"> </w:t>
      </w:r>
      <w:r>
        <w:rPr>
          <w:rFonts w:hint="eastAsia"/>
        </w:rPr>
        <w:t>cm～0.7</w:t>
      </w:r>
      <w:r w:rsidR="00645EC7">
        <w:rPr>
          <w:rFonts w:hAnsi="宋体" w:hint="eastAsia"/>
          <w:vertAlign w:val="superscript"/>
        </w:rPr>
        <w:t xml:space="preserve"> </w:t>
      </w:r>
      <w:r>
        <w:rPr>
          <w:rFonts w:hint="eastAsia"/>
        </w:rPr>
        <w:t>cm，节间长4</w:t>
      </w:r>
      <w:r w:rsidR="00645EC7">
        <w:rPr>
          <w:rFonts w:hAnsi="宋体" w:hint="eastAsia"/>
          <w:vertAlign w:val="superscript"/>
        </w:rPr>
        <w:t xml:space="preserve"> </w:t>
      </w:r>
      <w:r>
        <w:rPr>
          <w:rFonts w:hint="eastAsia"/>
        </w:rPr>
        <w:t>cm～5</w:t>
      </w:r>
      <w:r w:rsidR="00645EC7">
        <w:rPr>
          <w:rFonts w:hAnsi="宋体" w:hint="eastAsia"/>
          <w:vertAlign w:val="superscript"/>
        </w:rPr>
        <w:t xml:space="preserve"> </w:t>
      </w:r>
      <w:r>
        <w:rPr>
          <w:rFonts w:hint="eastAsia"/>
        </w:rPr>
        <w:t>cm，节数6～8</w:t>
      </w:r>
      <w:r w:rsidR="008B02E7">
        <w:rPr>
          <w:rFonts w:hint="eastAsia"/>
        </w:rPr>
        <w:t>节，叶片肥厚且大小适中，无气生根，茎韧不易折断，</w:t>
      </w:r>
      <w:r>
        <w:rPr>
          <w:rFonts w:hint="eastAsia"/>
        </w:rPr>
        <w:t>无病虫害，百株苗鲜重≥1</w:t>
      </w:r>
      <w:r w:rsidR="00645EC7">
        <w:rPr>
          <w:rFonts w:hAnsi="宋体" w:hint="eastAsia"/>
          <w:vertAlign w:val="superscript"/>
        </w:rPr>
        <w:t xml:space="preserve"> </w:t>
      </w:r>
      <w:r>
        <w:rPr>
          <w:rFonts w:hint="eastAsia"/>
        </w:rPr>
        <w:t>000</w:t>
      </w:r>
      <w:r w:rsidR="00645EC7">
        <w:rPr>
          <w:rFonts w:hAnsi="宋体" w:hint="eastAsia"/>
          <w:vertAlign w:val="superscript"/>
        </w:rPr>
        <w:t xml:space="preserve"> </w:t>
      </w:r>
      <w:r>
        <w:rPr>
          <w:rFonts w:hint="eastAsia"/>
        </w:rPr>
        <w:t>g</w:t>
      </w:r>
      <w:r w:rsidR="008B02E7">
        <w:rPr>
          <w:rFonts w:hint="eastAsia"/>
        </w:rPr>
        <w:t>的顶段苗或</w:t>
      </w:r>
      <w:r w:rsidR="008B02E7" w:rsidRPr="008B02E7">
        <w:rPr>
          <w:rFonts w:hint="eastAsia"/>
        </w:rPr>
        <w:t>二段苗</w:t>
      </w:r>
      <w:r>
        <w:rPr>
          <w:rFonts w:hint="eastAsia"/>
        </w:rPr>
        <w:t>。</w:t>
      </w:r>
      <w:r w:rsidR="008B02E7" w:rsidRPr="008B02E7">
        <w:rPr>
          <w:rFonts w:hint="eastAsia"/>
        </w:rPr>
        <w:t>种苗质量应符合NY/T 1200的要求。</w:t>
      </w:r>
    </w:p>
    <w:p w:rsidR="003E50CB" w:rsidRDefault="008B02E7" w:rsidP="008B02E7">
      <w:pPr>
        <w:pStyle w:val="affe"/>
        <w:spacing w:before="120" w:after="120"/>
      </w:pPr>
      <w:r>
        <w:rPr>
          <w:rFonts w:hint="eastAsia"/>
        </w:rPr>
        <w:t>种苗处理</w:t>
      </w:r>
    </w:p>
    <w:p w:rsidR="008B02E7" w:rsidRDefault="008B02E7" w:rsidP="008B02E7">
      <w:pPr>
        <w:pStyle w:val="affff6"/>
        <w:ind w:firstLine="420"/>
      </w:pPr>
      <w:r>
        <w:rPr>
          <w:rFonts w:hint="eastAsia"/>
        </w:rPr>
        <w:t>栽插前，种苗用25</w:t>
      </w:r>
      <w:r>
        <w:rPr>
          <w:rFonts w:hAnsi="宋体" w:hint="eastAsia"/>
        </w:rPr>
        <w:t>％</w:t>
      </w:r>
      <w:r>
        <w:rPr>
          <w:rFonts w:hint="eastAsia"/>
        </w:rPr>
        <w:t>多菌灵可湿性粉剂800～1</w:t>
      </w:r>
      <w:r w:rsidR="00645EC7">
        <w:rPr>
          <w:rFonts w:hAnsi="宋体" w:hint="eastAsia"/>
          <w:vertAlign w:val="superscript"/>
        </w:rPr>
        <w:t xml:space="preserve"> </w:t>
      </w:r>
      <w:r>
        <w:rPr>
          <w:rFonts w:hint="eastAsia"/>
        </w:rPr>
        <w:t>000倍液或70</w:t>
      </w:r>
      <w:r>
        <w:rPr>
          <w:rFonts w:hAnsi="宋体" w:hint="eastAsia"/>
        </w:rPr>
        <w:t>％</w:t>
      </w:r>
      <w:r>
        <w:rPr>
          <w:rFonts w:hint="eastAsia"/>
        </w:rPr>
        <w:t>甲基硫菌灵可湿性粉剂1</w:t>
      </w:r>
      <w:r w:rsidR="00645EC7">
        <w:rPr>
          <w:rFonts w:hAnsi="宋体" w:hint="eastAsia"/>
          <w:vertAlign w:val="superscript"/>
        </w:rPr>
        <w:t xml:space="preserve"> </w:t>
      </w:r>
      <w:r>
        <w:rPr>
          <w:rFonts w:hint="eastAsia"/>
        </w:rPr>
        <w:t>600～2</w:t>
      </w:r>
      <w:r w:rsidR="00645EC7">
        <w:rPr>
          <w:rFonts w:hAnsi="宋体" w:hint="eastAsia"/>
          <w:vertAlign w:val="superscript"/>
        </w:rPr>
        <w:t xml:space="preserve"> </w:t>
      </w:r>
      <w:r>
        <w:rPr>
          <w:rFonts w:hint="eastAsia"/>
        </w:rPr>
        <w:t>000倍液，浸泡薯苗8</w:t>
      </w:r>
      <w:r w:rsidR="00645EC7">
        <w:rPr>
          <w:rFonts w:hAnsi="宋体" w:hint="eastAsia"/>
          <w:vertAlign w:val="superscript"/>
        </w:rPr>
        <w:t xml:space="preserve"> </w:t>
      </w:r>
      <w:r>
        <w:rPr>
          <w:rFonts w:hint="eastAsia"/>
        </w:rPr>
        <w:t>min～10</w:t>
      </w:r>
      <w:r w:rsidR="00645EC7">
        <w:rPr>
          <w:rFonts w:hAnsi="宋体" w:hint="eastAsia"/>
          <w:vertAlign w:val="superscript"/>
        </w:rPr>
        <w:t xml:space="preserve"> </w:t>
      </w:r>
      <w:r>
        <w:rPr>
          <w:rFonts w:hint="eastAsia"/>
        </w:rPr>
        <w:t>min。</w:t>
      </w:r>
    </w:p>
    <w:p w:rsidR="008B02E7" w:rsidRDefault="008B02E7" w:rsidP="008B02E7">
      <w:pPr>
        <w:pStyle w:val="affe"/>
        <w:spacing w:before="120" w:after="120"/>
      </w:pPr>
      <w:r>
        <w:rPr>
          <w:rFonts w:hint="eastAsia"/>
        </w:rPr>
        <w:t>栽植时间</w:t>
      </w:r>
    </w:p>
    <w:p w:rsidR="008B02E7" w:rsidRDefault="008B02E7" w:rsidP="00163787">
      <w:pPr>
        <w:pStyle w:val="affffffff9"/>
      </w:pPr>
      <w:r>
        <w:rPr>
          <w:rFonts w:hint="eastAsia"/>
        </w:rPr>
        <w:t>桂北及高寒山区5月下旬～6月下旬栽植。桂中地区7月份栽植。其他地区7月下旬～8月中旬立秋前后栽植。</w:t>
      </w:r>
    </w:p>
    <w:p w:rsidR="008B02E7" w:rsidRDefault="008B02E7" w:rsidP="00163787">
      <w:pPr>
        <w:pStyle w:val="affffffff9"/>
      </w:pPr>
      <w:r>
        <w:rPr>
          <w:rFonts w:hint="eastAsia"/>
        </w:rPr>
        <w:t>选择阴天土壤湿润时栽植，晴天气温较高时宜选择下午栽植。</w:t>
      </w:r>
    </w:p>
    <w:p w:rsidR="008B02E7" w:rsidRDefault="008B02E7" w:rsidP="000658FC">
      <w:pPr>
        <w:pStyle w:val="affe"/>
        <w:spacing w:before="120" w:after="120"/>
      </w:pPr>
      <w:r>
        <w:rPr>
          <w:rFonts w:hint="eastAsia"/>
        </w:rPr>
        <w:t>栽植密度</w:t>
      </w:r>
    </w:p>
    <w:p w:rsidR="008B02E7" w:rsidRDefault="008B02E7" w:rsidP="000658FC">
      <w:pPr>
        <w:pStyle w:val="afff"/>
        <w:spacing w:before="120" w:after="120"/>
      </w:pPr>
      <w:proofErr w:type="gramStart"/>
      <w:r>
        <w:rPr>
          <w:rFonts w:hint="eastAsia"/>
        </w:rPr>
        <w:t>长蔓型品种</w:t>
      </w:r>
      <w:proofErr w:type="gramEnd"/>
    </w:p>
    <w:p w:rsidR="008B02E7" w:rsidRDefault="008B02E7" w:rsidP="000658FC">
      <w:pPr>
        <w:pStyle w:val="affff6"/>
        <w:ind w:firstLine="420"/>
      </w:pPr>
      <w:r>
        <w:rPr>
          <w:rFonts w:hint="eastAsia"/>
        </w:rPr>
        <w:t>每</w:t>
      </w:r>
      <w:r w:rsidR="008E469E">
        <w:rPr>
          <w:rFonts w:cs="Calibri" w:hint="eastAsia"/>
        </w:rPr>
        <w:t>667</w:t>
      </w:r>
      <w:r w:rsidR="00645EC7">
        <w:rPr>
          <w:rFonts w:hAnsi="宋体" w:hint="eastAsia"/>
          <w:vertAlign w:val="superscript"/>
        </w:rPr>
        <w:t xml:space="preserve"> </w:t>
      </w:r>
      <w:r w:rsidR="008E469E">
        <w:rPr>
          <w:rFonts w:cs="Calibri" w:hint="eastAsia"/>
        </w:rPr>
        <w:t>m</w:t>
      </w:r>
      <w:r w:rsidR="008E469E">
        <w:rPr>
          <w:rFonts w:cs="Calibri" w:hint="eastAsia"/>
          <w:vertAlign w:val="superscript"/>
        </w:rPr>
        <w:t>2</w:t>
      </w:r>
      <w:r>
        <w:rPr>
          <w:rFonts w:hint="eastAsia"/>
        </w:rPr>
        <w:t>种植2</w:t>
      </w:r>
      <w:r w:rsidR="00645EC7">
        <w:rPr>
          <w:rFonts w:hAnsi="宋体" w:hint="eastAsia"/>
          <w:vertAlign w:val="superscript"/>
        </w:rPr>
        <w:t xml:space="preserve"> </w:t>
      </w:r>
      <w:r>
        <w:rPr>
          <w:rFonts w:hint="eastAsia"/>
        </w:rPr>
        <w:t>400～3</w:t>
      </w:r>
      <w:r w:rsidR="00645EC7">
        <w:rPr>
          <w:rFonts w:hAnsi="宋体" w:hint="eastAsia"/>
          <w:vertAlign w:val="superscript"/>
        </w:rPr>
        <w:t xml:space="preserve"> </w:t>
      </w:r>
      <w:r>
        <w:rPr>
          <w:rFonts w:hint="eastAsia"/>
        </w:rPr>
        <w:t>400株。</w:t>
      </w:r>
    </w:p>
    <w:p w:rsidR="008B02E7" w:rsidRDefault="008B02E7" w:rsidP="000658FC">
      <w:pPr>
        <w:pStyle w:val="afff"/>
        <w:spacing w:before="120" w:after="120"/>
      </w:pPr>
      <w:r>
        <w:rPr>
          <w:rFonts w:hint="eastAsia"/>
        </w:rPr>
        <w:t>短蔓型品种</w:t>
      </w:r>
    </w:p>
    <w:p w:rsidR="008B02E7" w:rsidRDefault="008B02E7" w:rsidP="000658FC">
      <w:pPr>
        <w:pStyle w:val="affff6"/>
        <w:ind w:firstLine="420"/>
      </w:pPr>
      <w:r>
        <w:rPr>
          <w:rFonts w:hint="eastAsia"/>
        </w:rPr>
        <w:t>每</w:t>
      </w:r>
      <w:r w:rsidR="008E469E">
        <w:rPr>
          <w:rFonts w:cs="Calibri" w:hint="eastAsia"/>
        </w:rPr>
        <w:t>667</w:t>
      </w:r>
      <w:r w:rsidR="00645EC7">
        <w:rPr>
          <w:rFonts w:hAnsi="宋体" w:hint="eastAsia"/>
          <w:vertAlign w:val="superscript"/>
        </w:rPr>
        <w:t xml:space="preserve"> </w:t>
      </w:r>
      <w:r w:rsidR="008E469E">
        <w:rPr>
          <w:rFonts w:cs="Calibri" w:hint="eastAsia"/>
        </w:rPr>
        <w:t>m</w:t>
      </w:r>
      <w:r w:rsidR="008E469E">
        <w:rPr>
          <w:rFonts w:cs="Calibri" w:hint="eastAsia"/>
          <w:vertAlign w:val="superscript"/>
        </w:rPr>
        <w:t>2</w:t>
      </w:r>
      <w:r>
        <w:rPr>
          <w:rFonts w:hint="eastAsia"/>
        </w:rPr>
        <w:t>种植3</w:t>
      </w:r>
      <w:r w:rsidR="00645EC7">
        <w:rPr>
          <w:rFonts w:hAnsi="宋体" w:hint="eastAsia"/>
          <w:vertAlign w:val="superscript"/>
        </w:rPr>
        <w:t xml:space="preserve"> </w:t>
      </w:r>
      <w:r>
        <w:rPr>
          <w:rFonts w:hint="eastAsia"/>
        </w:rPr>
        <w:t>000～4</w:t>
      </w:r>
      <w:r w:rsidRPr="005D6CC2">
        <w:rPr>
          <w:rFonts w:hint="eastAsia"/>
          <w:vertAlign w:val="superscript"/>
        </w:rPr>
        <w:t xml:space="preserve"> </w:t>
      </w:r>
      <w:r>
        <w:rPr>
          <w:rFonts w:hint="eastAsia"/>
        </w:rPr>
        <w:t>200株。</w:t>
      </w:r>
    </w:p>
    <w:p w:rsidR="000658FC" w:rsidRDefault="000658FC" w:rsidP="000658FC">
      <w:pPr>
        <w:pStyle w:val="affe"/>
        <w:spacing w:before="120" w:after="120"/>
      </w:pPr>
      <w:r>
        <w:rPr>
          <w:rFonts w:hint="eastAsia"/>
        </w:rPr>
        <w:t>栽植方法</w:t>
      </w:r>
    </w:p>
    <w:p w:rsidR="000658FC" w:rsidRDefault="000658FC" w:rsidP="000658FC">
      <w:pPr>
        <w:pStyle w:val="affff6"/>
        <w:ind w:firstLine="420"/>
      </w:pPr>
      <w:r>
        <w:rPr>
          <w:rFonts w:hint="eastAsia"/>
        </w:rPr>
        <w:t>种植前开种植沟，每</w:t>
      </w:r>
      <w:r>
        <w:rPr>
          <w:rFonts w:cs="Calibri" w:hint="eastAsia"/>
        </w:rPr>
        <w:t>667</w:t>
      </w:r>
      <w:r w:rsidR="00645EC7">
        <w:rPr>
          <w:rFonts w:hAnsi="宋体" w:hint="eastAsia"/>
          <w:vertAlign w:val="superscript"/>
        </w:rPr>
        <w:t xml:space="preserve"> </w:t>
      </w:r>
      <w:r>
        <w:rPr>
          <w:rFonts w:cs="Calibri" w:hint="eastAsia"/>
        </w:rPr>
        <w:t>m</w:t>
      </w:r>
      <w:r>
        <w:rPr>
          <w:rFonts w:cs="Calibri" w:hint="eastAsia"/>
          <w:vertAlign w:val="superscript"/>
        </w:rPr>
        <w:t>2</w:t>
      </w:r>
      <w:r>
        <w:rPr>
          <w:rFonts w:hint="eastAsia"/>
        </w:rPr>
        <w:t>施入</w:t>
      </w:r>
      <w:r>
        <w:rPr>
          <w:rFonts w:cs="Calibri" w:hint="eastAsia"/>
        </w:rPr>
        <w:t>50</w:t>
      </w:r>
      <w:r w:rsidR="00645EC7">
        <w:rPr>
          <w:rFonts w:hAnsi="宋体" w:hint="eastAsia"/>
          <w:vertAlign w:val="superscript"/>
        </w:rPr>
        <w:t xml:space="preserve"> </w:t>
      </w:r>
      <w:r>
        <w:rPr>
          <w:rFonts w:cs="Calibri" w:hint="eastAsia"/>
        </w:rPr>
        <w:t>kg</w:t>
      </w:r>
      <w:r>
        <w:rPr>
          <w:rFonts w:hint="eastAsia"/>
        </w:rPr>
        <w:t>～</w:t>
      </w:r>
      <w:r>
        <w:rPr>
          <w:rFonts w:cs="Calibri" w:hint="eastAsia"/>
        </w:rPr>
        <w:t>75</w:t>
      </w:r>
      <w:r w:rsidR="00645EC7">
        <w:rPr>
          <w:rFonts w:hAnsi="宋体" w:hint="eastAsia"/>
          <w:vertAlign w:val="superscript"/>
        </w:rPr>
        <w:t xml:space="preserve"> </w:t>
      </w:r>
      <w:r>
        <w:rPr>
          <w:rFonts w:cs="Calibri" w:hint="eastAsia"/>
        </w:rPr>
        <w:t>kg</w:t>
      </w:r>
      <w:r>
        <w:rPr>
          <w:rFonts w:hint="eastAsia"/>
        </w:rPr>
        <w:t>的茶麸。宜种植相同的品种，单垄单行种植。</w:t>
      </w:r>
      <w:r>
        <w:rPr>
          <w:rFonts w:hint="eastAsia"/>
          <w:color w:val="000000"/>
        </w:rPr>
        <w:t>采用水平插或斜插，栽</w:t>
      </w:r>
      <w:r>
        <w:rPr>
          <w:rFonts w:hint="eastAsia"/>
        </w:rPr>
        <w:t>植</w:t>
      </w:r>
      <w:r>
        <w:rPr>
          <w:rFonts w:hint="eastAsia"/>
          <w:color w:val="000000"/>
        </w:rPr>
        <w:t>时种苗入土</w:t>
      </w:r>
      <w:r>
        <w:rPr>
          <w:rFonts w:cs="Calibri" w:hint="eastAsia"/>
          <w:color w:val="000000"/>
        </w:rPr>
        <w:t>3</w:t>
      </w:r>
      <w:r>
        <w:rPr>
          <w:rFonts w:hint="eastAsia"/>
          <w:color w:val="000000"/>
        </w:rPr>
        <w:t>～</w:t>
      </w:r>
      <w:r>
        <w:rPr>
          <w:rFonts w:cs="Calibri" w:hint="eastAsia"/>
          <w:color w:val="000000"/>
        </w:rPr>
        <w:t>4</w:t>
      </w:r>
      <w:r>
        <w:rPr>
          <w:rFonts w:hint="eastAsia"/>
          <w:color w:val="000000"/>
        </w:rPr>
        <w:t>节，苗尖露出土面</w:t>
      </w:r>
      <w:r>
        <w:rPr>
          <w:rFonts w:cs="Calibri" w:hint="eastAsia"/>
          <w:color w:val="000000"/>
        </w:rPr>
        <w:t>2</w:t>
      </w:r>
      <w:r>
        <w:rPr>
          <w:rFonts w:hint="eastAsia"/>
          <w:color w:val="000000"/>
        </w:rPr>
        <w:t>～</w:t>
      </w:r>
      <w:r>
        <w:rPr>
          <w:rFonts w:cs="Calibri" w:hint="eastAsia"/>
          <w:color w:val="000000"/>
        </w:rPr>
        <w:t>3</w:t>
      </w:r>
      <w:r>
        <w:rPr>
          <w:rFonts w:hint="eastAsia"/>
          <w:color w:val="000000"/>
        </w:rPr>
        <w:t>节。</w:t>
      </w:r>
      <w:r>
        <w:rPr>
          <w:rFonts w:hint="eastAsia"/>
        </w:rPr>
        <w:t>栽后淋足定根水。</w:t>
      </w:r>
    </w:p>
    <w:p w:rsidR="000658FC" w:rsidRDefault="000658FC" w:rsidP="000658FC">
      <w:pPr>
        <w:pStyle w:val="affd"/>
        <w:spacing w:before="120" w:after="120"/>
      </w:pPr>
      <w:r>
        <w:rPr>
          <w:rFonts w:hint="eastAsia"/>
        </w:rPr>
        <w:t>田间管理</w:t>
      </w:r>
    </w:p>
    <w:p w:rsidR="000658FC" w:rsidRDefault="000658FC" w:rsidP="000658FC">
      <w:pPr>
        <w:pStyle w:val="affe"/>
        <w:spacing w:before="120" w:after="120"/>
      </w:pPr>
      <w:r>
        <w:rPr>
          <w:rFonts w:hint="eastAsia"/>
        </w:rPr>
        <w:t>查苗补苗</w:t>
      </w:r>
    </w:p>
    <w:p w:rsidR="000658FC" w:rsidRDefault="000658FC" w:rsidP="000658FC">
      <w:pPr>
        <w:pStyle w:val="affff6"/>
        <w:ind w:firstLine="420"/>
      </w:pPr>
      <w:r>
        <w:rPr>
          <w:rFonts w:hint="eastAsia"/>
        </w:rPr>
        <w:t>栽插3</w:t>
      </w:r>
      <w:r w:rsidR="00645EC7">
        <w:rPr>
          <w:rFonts w:hAnsi="宋体" w:hint="eastAsia"/>
          <w:vertAlign w:val="superscript"/>
        </w:rPr>
        <w:t xml:space="preserve"> </w:t>
      </w:r>
      <w:r>
        <w:rPr>
          <w:rFonts w:hint="eastAsia"/>
        </w:rPr>
        <w:t>d～5</w:t>
      </w:r>
      <w:r w:rsidR="00645EC7">
        <w:rPr>
          <w:rFonts w:hAnsi="宋体" w:hint="eastAsia"/>
          <w:vertAlign w:val="superscript"/>
        </w:rPr>
        <w:t xml:space="preserve"> </w:t>
      </w:r>
      <w:r>
        <w:rPr>
          <w:rFonts w:hint="eastAsia"/>
        </w:rPr>
        <w:t>d后应进行田间检查，如发现缺苗、死苗，及时补栽。</w:t>
      </w:r>
    </w:p>
    <w:p w:rsidR="000658FC" w:rsidRDefault="000658FC" w:rsidP="000658FC">
      <w:pPr>
        <w:pStyle w:val="affe"/>
        <w:spacing w:before="120" w:after="120"/>
      </w:pPr>
      <w:r>
        <w:rPr>
          <w:rFonts w:hint="eastAsia"/>
        </w:rPr>
        <w:t>水肥管理</w:t>
      </w:r>
    </w:p>
    <w:p w:rsidR="000658FC" w:rsidRDefault="000658FC" w:rsidP="000658FC">
      <w:pPr>
        <w:pStyle w:val="affff6"/>
        <w:ind w:firstLine="420"/>
      </w:pPr>
      <w:r>
        <w:rPr>
          <w:rFonts w:hint="eastAsia"/>
        </w:rPr>
        <w:t>生长期间保持土壤湿润。</w:t>
      </w:r>
      <w:r w:rsidRPr="000658FC">
        <w:rPr>
          <w:rFonts w:hint="eastAsia"/>
        </w:rPr>
        <w:t>雨季汛期应及时排涝降渍</w:t>
      </w:r>
      <w:r>
        <w:rPr>
          <w:rFonts w:hint="eastAsia"/>
        </w:rPr>
        <w:t>。栽后1个月内，当甘薯长势较弱时，可每</w:t>
      </w:r>
      <w:r w:rsidR="008E469E">
        <w:rPr>
          <w:rFonts w:cs="Calibri" w:hint="eastAsia"/>
        </w:rPr>
        <w:t>667</w:t>
      </w:r>
      <w:r w:rsidR="008E469E">
        <w:rPr>
          <w:rFonts w:hint="eastAsia"/>
          <w:vertAlign w:val="superscript"/>
        </w:rPr>
        <w:t xml:space="preserve"> </w:t>
      </w:r>
      <w:r w:rsidR="008E469E">
        <w:rPr>
          <w:rFonts w:cs="Calibri" w:hint="eastAsia"/>
        </w:rPr>
        <w:t>m</w:t>
      </w:r>
      <w:r w:rsidR="008E469E">
        <w:rPr>
          <w:rFonts w:cs="Calibri" w:hint="eastAsia"/>
          <w:vertAlign w:val="superscript"/>
        </w:rPr>
        <w:t>2</w:t>
      </w:r>
      <w:r>
        <w:rPr>
          <w:rFonts w:hint="eastAsia"/>
        </w:rPr>
        <w:t>追施尿素5</w:t>
      </w:r>
      <w:r w:rsidR="00FB356D">
        <w:rPr>
          <w:rFonts w:hint="eastAsia"/>
        </w:rPr>
        <w:t>.0</w:t>
      </w:r>
      <w:r w:rsidR="0029288B">
        <w:rPr>
          <w:rFonts w:hAnsi="宋体" w:hint="eastAsia"/>
          <w:vertAlign w:val="superscript"/>
        </w:rPr>
        <w:t xml:space="preserve"> </w:t>
      </w:r>
      <w:r>
        <w:rPr>
          <w:rFonts w:hint="eastAsia"/>
        </w:rPr>
        <w:t>kg～7.5</w:t>
      </w:r>
      <w:r w:rsidR="0029288B">
        <w:rPr>
          <w:rFonts w:hAnsi="宋体" w:hint="eastAsia"/>
          <w:vertAlign w:val="superscript"/>
        </w:rPr>
        <w:t xml:space="preserve"> </w:t>
      </w:r>
      <w:r>
        <w:rPr>
          <w:rFonts w:hint="eastAsia"/>
        </w:rPr>
        <w:t>kg。甘薯快速膨大期如出现脱肥现象，可用0.5</w:t>
      </w:r>
      <w:r w:rsidR="008E469E">
        <w:rPr>
          <w:rFonts w:hAnsi="宋体" w:hint="eastAsia"/>
        </w:rPr>
        <w:t>％</w:t>
      </w:r>
      <w:r>
        <w:rPr>
          <w:rFonts w:hint="eastAsia"/>
        </w:rPr>
        <w:t>尿素</w:t>
      </w:r>
      <w:r w:rsidR="008E469E">
        <w:rPr>
          <w:rFonts w:hint="eastAsia"/>
        </w:rPr>
        <w:t>+</w:t>
      </w:r>
      <w:r>
        <w:rPr>
          <w:rFonts w:hint="eastAsia"/>
        </w:rPr>
        <w:t>0.2</w:t>
      </w:r>
      <w:r w:rsidR="008E469E">
        <w:rPr>
          <w:rFonts w:hAnsi="宋体" w:hint="eastAsia"/>
        </w:rPr>
        <w:t>％</w:t>
      </w:r>
      <w:r>
        <w:rPr>
          <w:rFonts w:hint="eastAsia"/>
        </w:rPr>
        <w:t>磷酸二氢钾叶面喷施。</w:t>
      </w:r>
    </w:p>
    <w:p w:rsidR="008E469E" w:rsidRDefault="008E469E" w:rsidP="008E469E">
      <w:pPr>
        <w:pStyle w:val="affc"/>
        <w:spacing w:before="240" w:after="240"/>
      </w:pPr>
      <w:r>
        <w:rPr>
          <w:rFonts w:hint="eastAsia"/>
        </w:rPr>
        <w:t>外源硒生物强化技术</w:t>
      </w:r>
    </w:p>
    <w:p w:rsidR="008E469E" w:rsidRDefault="008E469E" w:rsidP="008E469E">
      <w:pPr>
        <w:pStyle w:val="affd"/>
        <w:spacing w:before="120" w:after="120"/>
      </w:pPr>
      <w:r>
        <w:rPr>
          <w:rFonts w:hint="eastAsia"/>
        </w:rPr>
        <w:t>原则</w:t>
      </w:r>
    </w:p>
    <w:p w:rsidR="008E469E" w:rsidRDefault="008E469E" w:rsidP="008E469E">
      <w:pPr>
        <w:pStyle w:val="afffffffffff5"/>
      </w:pPr>
      <w:r>
        <w:rPr>
          <w:rFonts w:hint="eastAsia"/>
        </w:rPr>
        <w:t>在低硒或富硒土壤中自然条件下生产的甘薯薯块，</w:t>
      </w:r>
      <w:proofErr w:type="gramStart"/>
      <w:r>
        <w:rPr>
          <w:rFonts w:hint="eastAsia"/>
        </w:rPr>
        <w:t>其硒含量</w:t>
      </w:r>
      <w:proofErr w:type="gramEnd"/>
      <w:r>
        <w:rPr>
          <w:rFonts w:hint="eastAsia"/>
        </w:rPr>
        <w:t>达不到GH/T 1135规定时，采用外源硒生物强化技术。</w:t>
      </w:r>
    </w:p>
    <w:p w:rsidR="008E469E" w:rsidRDefault="008E469E" w:rsidP="008E469E">
      <w:pPr>
        <w:pStyle w:val="affd"/>
        <w:spacing w:before="120" w:after="120"/>
      </w:pPr>
      <w:r>
        <w:rPr>
          <w:rFonts w:hint="eastAsia"/>
        </w:rPr>
        <w:lastRenderedPageBreak/>
        <w:t>外源硒来源</w:t>
      </w:r>
    </w:p>
    <w:p w:rsidR="008E469E" w:rsidRDefault="008E469E" w:rsidP="008E469E">
      <w:pPr>
        <w:ind w:firstLineChars="200" w:firstLine="420"/>
        <w:rPr>
          <w:rFonts w:ascii="宋体" w:hAnsi="宋体"/>
        </w:rPr>
      </w:pPr>
      <w:r w:rsidRPr="00C34414">
        <w:rPr>
          <w:rFonts w:ascii="宋体" w:hAnsi="宋体" w:hint="eastAsia"/>
        </w:rPr>
        <w:t>应选择经过国家登记的含硒微量元素调理剂（或肥料）。</w:t>
      </w:r>
    </w:p>
    <w:p w:rsidR="008E469E" w:rsidRDefault="008E469E" w:rsidP="008E469E">
      <w:pPr>
        <w:pStyle w:val="affd"/>
        <w:spacing w:before="120" w:after="120"/>
        <w:rPr>
          <w:rFonts w:hAnsi="黑体"/>
        </w:rPr>
      </w:pPr>
      <w:r>
        <w:rPr>
          <w:rFonts w:hint="eastAsia"/>
        </w:rPr>
        <w:t>外源硒强化方式</w:t>
      </w:r>
    </w:p>
    <w:p w:rsidR="008E469E" w:rsidRDefault="008E469E" w:rsidP="008E469E">
      <w:pPr>
        <w:pStyle w:val="affe"/>
        <w:spacing w:before="120" w:after="120"/>
      </w:pPr>
      <w:r>
        <w:rPr>
          <w:rFonts w:hint="eastAsia"/>
        </w:rPr>
        <w:t>叶面强化</w:t>
      </w:r>
    </w:p>
    <w:p w:rsidR="008E469E" w:rsidRDefault="008E469E" w:rsidP="008E469E">
      <w:pPr>
        <w:pStyle w:val="affff6"/>
        <w:ind w:firstLine="420"/>
      </w:pPr>
      <w:r>
        <w:rPr>
          <w:rFonts w:hint="eastAsia"/>
        </w:rPr>
        <w:t>栽插后40</w:t>
      </w:r>
      <w:r w:rsidR="0029288B">
        <w:rPr>
          <w:rFonts w:hAnsi="宋体" w:hint="eastAsia"/>
          <w:vertAlign w:val="superscript"/>
        </w:rPr>
        <w:t xml:space="preserve"> </w:t>
      </w:r>
      <w:r>
        <w:rPr>
          <w:rFonts w:hint="eastAsia"/>
        </w:rPr>
        <w:t>d～45</w:t>
      </w:r>
      <w:r w:rsidR="0029288B">
        <w:rPr>
          <w:rFonts w:hAnsi="宋体" w:hint="eastAsia"/>
          <w:vertAlign w:val="superscript"/>
        </w:rPr>
        <w:t xml:space="preserve"> </w:t>
      </w:r>
      <w:r>
        <w:rPr>
          <w:rFonts w:hint="eastAsia"/>
        </w:rPr>
        <w:t>d，</w:t>
      </w:r>
      <w:r w:rsidR="00737DBC">
        <w:rPr>
          <w:rFonts w:hint="eastAsia"/>
        </w:rPr>
        <w:t>使</w:t>
      </w:r>
      <w:r>
        <w:rPr>
          <w:rFonts w:hint="eastAsia"/>
        </w:rPr>
        <w:t>用含硒叶面肥（总硒含量为6</w:t>
      </w:r>
      <w:r w:rsidR="0029288B">
        <w:rPr>
          <w:rFonts w:hAnsi="宋体" w:hint="eastAsia"/>
          <w:vertAlign w:val="superscript"/>
        </w:rPr>
        <w:t xml:space="preserve"> </w:t>
      </w:r>
      <w:r>
        <w:rPr>
          <w:rFonts w:hint="eastAsia"/>
        </w:rPr>
        <w:t>g/L）400</w:t>
      </w:r>
      <w:r w:rsidR="0029288B">
        <w:rPr>
          <w:rFonts w:hAnsi="宋体" w:hint="eastAsia"/>
          <w:vertAlign w:val="superscript"/>
        </w:rPr>
        <w:t xml:space="preserve"> </w:t>
      </w:r>
      <w:r>
        <w:rPr>
          <w:rFonts w:hint="eastAsia"/>
        </w:rPr>
        <w:t>ml～800</w:t>
      </w:r>
      <w:r w:rsidR="0029288B">
        <w:rPr>
          <w:rFonts w:hAnsi="宋体" w:hint="eastAsia"/>
          <w:vertAlign w:val="superscript"/>
        </w:rPr>
        <w:t xml:space="preserve"> </w:t>
      </w:r>
      <w:r>
        <w:rPr>
          <w:rFonts w:hint="eastAsia"/>
        </w:rPr>
        <w:t>ml，加水30</w:t>
      </w:r>
      <w:r w:rsidR="0029288B">
        <w:rPr>
          <w:rFonts w:hAnsi="宋体" w:hint="eastAsia"/>
          <w:vertAlign w:val="superscript"/>
        </w:rPr>
        <w:t xml:space="preserve"> </w:t>
      </w:r>
      <w:r>
        <w:rPr>
          <w:rFonts w:hint="eastAsia"/>
        </w:rPr>
        <w:t>kg，充分搅拌，均匀喷</w:t>
      </w:r>
      <w:r w:rsidR="00737DBC">
        <w:rPr>
          <w:rFonts w:hint="eastAsia"/>
        </w:rPr>
        <w:t>雾叶片</w:t>
      </w:r>
      <w:r>
        <w:rPr>
          <w:rFonts w:hint="eastAsia"/>
        </w:rPr>
        <w:t>，以不滴水为宜。</w:t>
      </w:r>
    </w:p>
    <w:p w:rsidR="008E469E" w:rsidRDefault="008E469E" w:rsidP="008E469E">
      <w:pPr>
        <w:pStyle w:val="affe"/>
        <w:spacing w:before="120" w:after="120"/>
        <w:rPr>
          <w:rFonts w:hAnsi="黑体"/>
        </w:rPr>
      </w:pPr>
      <w:r>
        <w:rPr>
          <w:rFonts w:hint="eastAsia"/>
        </w:rPr>
        <w:t>根部强化</w:t>
      </w:r>
    </w:p>
    <w:p w:rsidR="008E469E" w:rsidRDefault="008E469E" w:rsidP="008E469E">
      <w:pPr>
        <w:pStyle w:val="affff6"/>
        <w:ind w:firstLine="420"/>
      </w:pPr>
      <w:r>
        <w:rPr>
          <w:rFonts w:hint="eastAsia"/>
        </w:rPr>
        <w:t>栽插后40</w:t>
      </w:r>
      <w:r w:rsidR="0029288B">
        <w:rPr>
          <w:rFonts w:hAnsi="宋体" w:hint="eastAsia"/>
          <w:vertAlign w:val="superscript"/>
        </w:rPr>
        <w:t xml:space="preserve"> </w:t>
      </w:r>
      <w:r>
        <w:rPr>
          <w:rFonts w:hint="eastAsia"/>
        </w:rPr>
        <w:t>d～45</w:t>
      </w:r>
      <w:r w:rsidR="0029288B">
        <w:rPr>
          <w:rFonts w:hAnsi="宋体" w:hint="eastAsia"/>
          <w:vertAlign w:val="superscript"/>
        </w:rPr>
        <w:t xml:space="preserve"> </w:t>
      </w:r>
      <w:r>
        <w:rPr>
          <w:rFonts w:hint="eastAsia"/>
        </w:rPr>
        <w:t>d，每</w:t>
      </w:r>
      <w:r w:rsidR="00737DBC">
        <w:rPr>
          <w:rFonts w:cs="Calibri" w:hint="eastAsia"/>
        </w:rPr>
        <w:t>667</w:t>
      </w:r>
      <w:r w:rsidR="0029288B">
        <w:rPr>
          <w:rFonts w:hAnsi="宋体" w:hint="eastAsia"/>
          <w:vertAlign w:val="superscript"/>
        </w:rPr>
        <w:t xml:space="preserve"> </w:t>
      </w:r>
      <w:r w:rsidR="00737DBC">
        <w:rPr>
          <w:rFonts w:cs="Calibri" w:hint="eastAsia"/>
        </w:rPr>
        <w:t>m</w:t>
      </w:r>
      <w:r w:rsidR="00737DBC">
        <w:rPr>
          <w:rFonts w:cs="Calibri" w:hint="eastAsia"/>
          <w:vertAlign w:val="superscript"/>
        </w:rPr>
        <w:t>2</w:t>
      </w:r>
      <w:r w:rsidR="00737DBC">
        <w:rPr>
          <w:rFonts w:hint="eastAsia"/>
        </w:rPr>
        <w:t>施用含硒</w:t>
      </w:r>
      <w:r>
        <w:rPr>
          <w:rFonts w:hint="eastAsia"/>
        </w:rPr>
        <w:t>有机肥（总硒含量为1</w:t>
      </w:r>
      <w:r w:rsidR="0029288B">
        <w:rPr>
          <w:rFonts w:hAnsi="宋体" w:hint="eastAsia"/>
          <w:vertAlign w:val="superscript"/>
        </w:rPr>
        <w:t xml:space="preserve"> </w:t>
      </w:r>
      <w:r>
        <w:rPr>
          <w:rFonts w:hint="eastAsia"/>
        </w:rPr>
        <w:t>000</w:t>
      </w:r>
      <w:r w:rsidR="0029288B">
        <w:rPr>
          <w:rFonts w:hAnsi="宋体" w:hint="eastAsia"/>
          <w:vertAlign w:val="superscript"/>
        </w:rPr>
        <w:t xml:space="preserve"> </w:t>
      </w:r>
      <w:r>
        <w:rPr>
          <w:rFonts w:hint="eastAsia"/>
        </w:rPr>
        <w:t>mg/kg）16</w:t>
      </w:r>
      <w:r w:rsidR="0029288B">
        <w:rPr>
          <w:rFonts w:hAnsi="宋体" w:hint="eastAsia"/>
          <w:vertAlign w:val="superscript"/>
        </w:rPr>
        <w:t xml:space="preserve"> </w:t>
      </w:r>
      <w:r>
        <w:rPr>
          <w:rFonts w:hint="eastAsia"/>
        </w:rPr>
        <w:t>kg～40</w:t>
      </w:r>
      <w:r w:rsidR="0029288B">
        <w:rPr>
          <w:rFonts w:hAnsi="宋体" w:hint="eastAsia"/>
          <w:vertAlign w:val="superscript"/>
        </w:rPr>
        <w:t xml:space="preserve"> </w:t>
      </w:r>
      <w:r>
        <w:rPr>
          <w:rFonts w:hint="eastAsia"/>
        </w:rPr>
        <w:t>kg，距离根部</w:t>
      </w:r>
      <w:r w:rsidR="00FB356D">
        <w:rPr>
          <w:rFonts w:hint="eastAsia"/>
        </w:rPr>
        <w:t xml:space="preserve">      </w:t>
      </w:r>
      <w:r>
        <w:rPr>
          <w:rFonts w:hint="eastAsia"/>
        </w:rPr>
        <w:t>10</w:t>
      </w:r>
      <w:r w:rsidR="0029288B">
        <w:rPr>
          <w:rFonts w:hAnsi="宋体" w:hint="eastAsia"/>
          <w:vertAlign w:val="superscript"/>
        </w:rPr>
        <w:t xml:space="preserve"> </w:t>
      </w:r>
      <w:r>
        <w:rPr>
          <w:rFonts w:hint="eastAsia"/>
        </w:rPr>
        <w:t>cm开浅沟施入，覆土。</w:t>
      </w:r>
    </w:p>
    <w:p w:rsidR="0035180C" w:rsidRDefault="0035180C" w:rsidP="0035180C">
      <w:pPr>
        <w:pStyle w:val="affc"/>
        <w:spacing w:before="240" w:after="240"/>
      </w:pPr>
      <w:r>
        <w:rPr>
          <w:rFonts w:hint="eastAsia"/>
        </w:rPr>
        <w:t>病虫、鼠害防治</w:t>
      </w:r>
    </w:p>
    <w:p w:rsidR="0035180C" w:rsidRDefault="0035180C" w:rsidP="0035180C">
      <w:pPr>
        <w:pStyle w:val="affd"/>
        <w:spacing w:before="120" w:after="120"/>
      </w:pPr>
      <w:r>
        <w:rPr>
          <w:rFonts w:hint="eastAsia"/>
        </w:rPr>
        <w:t xml:space="preserve">防治原则 </w:t>
      </w:r>
    </w:p>
    <w:p w:rsidR="0035180C" w:rsidRDefault="0035180C" w:rsidP="0035180C">
      <w:pPr>
        <w:pStyle w:val="affff6"/>
        <w:ind w:firstLine="420"/>
      </w:pPr>
      <w:r>
        <w:rPr>
          <w:rFonts w:hint="eastAsia"/>
        </w:rPr>
        <w:t xml:space="preserve">坚持“预防为主，综合防治”的植保工作方针，优先采用农业、物理和生物防治措施，辅以安全合理的化学防控措施。 </w:t>
      </w:r>
    </w:p>
    <w:p w:rsidR="0035180C" w:rsidRDefault="0035180C" w:rsidP="0035180C">
      <w:pPr>
        <w:pStyle w:val="affd"/>
        <w:spacing w:before="120" w:after="120"/>
      </w:pPr>
      <w:r>
        <w:rPr>
          <w:rFonts w:hint="eastAsia"/>
        </w:rPr>
        <w:t>病虫害防治</w:t>
      </w:r>
    </w:p>
    <w:p w:rsidR="0035180C" w:rsidRDefault="0035180C" w:rsidP="0035180C">
      <w:pPr>
        <w:pStyle w:val="affe"/>
        <w:spacing w:before="120" w:after="120"/>
      </w:pPr>
      <w:r>
        <w:rPr>
          <w:rFonts w:hint="eastAsia"/>
        </w:rPr>
        <w:t>主要病虫害种类</w:t>
      </w:r>
    </w:p>
    <w:p w:rsidR="0035180C" w:rsidRDefault="0035180C" w:rsidP="0035180C">
      <w:pPr>
        <w:pStyle w:val="affff6"/>
        <w:ind w:firstLine="420"/>
        <w:rPr>
          <w:kern w:val="2"/>
        </w:rPr>
      </w:pPr>
      <w:r>
        <w:rPr>
          <w:rFonts w:hint="eastAsia"/>
          <w:kern w:val="2"/>
        </w:rPr>
        <w:t>甘薯主要病害有薯瘟病、蔓割病、疮痂病和茎腐病等；主要虫害有甘薯小象甲、蛴螬、白粉虱、蚜虫和甘薯茎螟等。</w:t>
      </w:r>
    </w:p>
    <w:p w:rsidR="0035180C" w:rsidRDefault="0035180C" w:rsidP="0035180C">
      <w:pPr>
        <w:pStyle w:val="affe"/>
        <w:spacing w:before="120" w:after="120"/>
      </w:pPr>
      <w:r>
        <w:rPr>
          <w:rFonts w:hint="eastAsia"/>
        </w:rPr>
        <w:t>农业防治</w:t>
      </w:r>
    </w:p>
    <w:p w:rsidR="0035180C" w:rsidRDefault="0035180C" w:rsidP="0035180C">
      <w:pPr>
        <w:pStyle w:val="affffffff9"/>
      </w:pPr>
      <w:r>
        <w:rPr>
          <w:rFonts w:hint="eastAsia"/>
        </w:rPr>
        <w:t>选用抗病虫品种、脱毒种苗。</w:t>
      </w:r>
    </w:p>
    <w:p w:rsidR="0035180C" w:rsidRDefault="0035180C" w:rsidP="0035180C">
      <w:pPr>
        <w:pStyle w:val="affffffff9"/>
      </w:pPr>
      <w:r>
        <w:rPr>
          <w:rFonts w:hint="eastAsia"/>
          <w:kern w:val="2"/>
        </w:rPr>
        <w:t>发现有病害植株及时拔除并销毁。</w:t>
      </w:r>
    </w:p>
    <w:p w:rsidR="0035180C" w:rsidRDefault="0035180C" w:rsidP="0035180C">
      <w:pPr>
        <w:pStyle w:val="affffffff9"/>
        <w:rPr>
          <w:kern w:val="2"/>
        </w:rPr>
      </w:pPr>
      <w:r>
        <w:rPr>
          <w:rFonts w:hint="eastAsia"/>
          <w:kern w:val="2"/>
        </w:rPr>
        <w:t>甘薯收获后及时清洁田园，处理残株落叶及漏收的甘薯；清除杂草，冬耕灭虫。</w:t>
      </w:r>
    </w:p>
    <w:p w:rsidR="0035180C" w:rsidRDefault="0035180C" w:rsidP="0035180C">
      <w:pPr>
        <w:pStyle w:val="affffffff9"/>
        <w:rPr>
          <w:kern w:val="2"/>
        </w:rPr>
      </w:pPr>
      <w:r>
        <w:rPr>
          <w:rFonts w:hint="eastAsia"/>
          <w:kern w:val="2"/>
        </w:rPr>
        <w:t>合理轮作，宜采取水旱轮作，不施用未腐熟的农家肥料。</w:t>
      </w:r>
    </w:p>
    <w:p w:rsidR="0035180C" w:rsidRDefault="0035180C" w:rsidP="0035180C">
      <w:pPr>
        <w:pStyle w:val="affffffff9"/>
        <w:rPr>
          <w:kern w:val="2"/>
        </w:rPr>
      </w:pPr>
      <w:r>
        <w:rPr>
          <w:rFonts w:hint="eastAsia"/>
          <w:kern w:val="2"/>
        </w:rPr>
        <w:t>采用深</w:t>
      </w:r>
      <w:r>
        <w:rPr>
          <w:rFonts w:hint="eastAsia"/>
        </w:rPr>
        <w:t>耕</w:t>
      </w:r>
      <w:r>
        <w:rPr>
          <w:rFonts w:hint="eastAsia"/>
          <w:kern w:val="2"/>
        </w:rPr>
        <w:t>深种的种植方式，甘薯薯块不露出土壤表面为宜。</w:t>
      </w:r>
    </w:p>
    <w:p w:rsidR="0035180C" w:rsidRDefault="0035180C" w:rsidP="00DE4CF4">
      <w:pPr>
        <w:pStyle w:val="affe"/>
        <w:spacing w:before="120" w:after="120"/>
      </w:pPr>
      <w:r>
        <w:rPr>
          <w:rFonts w:hint="eastAsia"/>
        </w:rPr>
        <w:t>物理防治</w:t>
      </w:r>
    </w:p>
    <w:p w:rsidR="0035180C" w:rsidRDefault="0035180C" w:rsidP="00DE4CF4">
      <w:pPr>
        <w:pStyle w:val="affffffff9"/>
      </w:pPr>
      <w:r>
        <w:rPr>
          <w:rFonts w:hint="eastAsia"/>
        </w:rPr>
        <w:t>每667</w:t>
      </w:r>
      <w:r>
        <w:rPr>
          <w:rFonts w:hint="eastAsia"/>
          <w:vertAlign w:val="superscript"/>
        </w:rPr>
        <w:t xml:space="preserve"> </w:t>
      </w:r>
      <w:r>
        <w:rPr>
          <w:rFonts w:hint="eastAsia"/>
        </w:rPr>
        <w:t>m</w:t>
      </w:r>
      <w:r>
        <w:rPr>
          <w:rFonts w:hint="eastAsia"/>
          <w:vertAlign w:val="superscript"/>
        </w:rPr>
        <w:t>2</w:t>
      </w:r>
      <w:r>
        <w:rPr>
          <w:rFonts w:hint="eastAsia"/>
        </w:rPr>
        <w:t>悬挂1～2盏诱虫灯诱杀斜纹夜蛾、卷叶蛾等趋光性害虫。</w:t>
      </w:r>
    </w:p>
    <w:p w:rsidR="0035180C" w:rsidRDefault="0035180C" w:rsidP="00DE4CF4">
      <w:pPr>
        <w:pStyle w:val="affffffff9"/>
      </w:pPr>
      <w:r>
        <w:rPr>
          <w:rFonts w:hint="eastAsia"/>
        </w:rPr>
        <w:t>每667</w:t>
      </w:r>
      <w:r>
        <w:rPr>
          <w:rFonts w:hint="eastAsia"/>
          <w:vertAlign w:val="superscript"/>
        </w:rPr>
        <w:t xml:space="preserve"> </w:t>
      </w:r>
      <w:r>
        <w:rPr>
          <w:rFonts w:hint="eastAsia"/>
        </w:rPr>
        <w:t>m</w:t>
      </w:r>
      <w:r>
        <w:rPr>
          <w:rFonts w:hint="eastAsia"/>
          <w:vertAlign w:val="superscript"/>
        </w:rPr>
        <w:t>2</w:t>
      </w:r>
      <w:r>
        <w:rPr>
          <w:rFonts w:hint="eastAsia"/>
        </w:rPr>
        <w:t>用30～40张可</w:t>
      </w:r>
      <w:proofErr w:type="gramStart"/>
      <w:r>
        <w:rPr>
          <w:rFonts w:hint="eastAsia"/>
        </w:rPr>
        <w:t>降解黄</w:t>
      </w:r>
      <w:proofErr w:type="gramEnd"/>
      <w:r>
        <w:rPr>
          <w:rFonts w:hint="eastAsia"/>
        </w:rPr>
        <w:t>板诱杀蚜虫、白粉</w:t>
      </w:r>
      <w:proofErr w:type="gramStart"/>
      <w:r>
        <w:rPr>
          <w:rFonts w:hint="eastAsia"/>
        </w:rPr>
        <w:t>虱</w:t>
      </w:r>
      <w:proofErr w:type="gramEnd"/>
      <w:r>
        <w:rPr>
          <w:rFonts w:hint="eastAsia"/>
        </w:rPr>
        <w:t>等和</w:t>
      </w:r>
      <w:proofErr w:type="gramStart"/>
      <w:r>
        <w:rPr>
          <w:rFonts w:hint="eastAsia"/>
        </w:rPr>
        <w:t>可</w:t>
      </w:r>
      <w:proofErr w:type="gramEnd"/>
      <w:r>
        <w:rPr>
          <w:rFonts w:hint="eastAsia"/>
        </w:rPr>
        <w:t>降解蓝板诱杀</w:t>
      </w:r>
      <w:proofErr w:type="gramStart"/>
      <w:r>
        <w:rPr>
          <w:rFonts w:hint="eastAsia"/>
        </w:rPr>
        <w:t>蓟</w:t>
      </w:r>
      <w:proofErr w:type="gramEnd"/>
      <w:r>
        <w:rPr>
          <w:rFonts w:hint="eastAsia"/>
        </w:rPr>
        <w:t>马。</w:t>
      </w:r>
    </w:p>
    <w:p w:rsidR="0035180C" w:rsidRDefault="0035180C" w:rsidP="00DE4CF4">
      <w:pPr>
        <w:pStyle w:val="affe"/>
        <w:spacing w:before="120" w:after="120"/>
      </w:pPr>
      <w:r>
        <w:rPr>
          <w:rFonts w:hint="eastAsia"/>
        </w:rPr>
        <w:t>生物防治</w:t>
      </w:r>
    </w:p>
    <w:p w:rsidR="0035180C" w:rsidRDefault="0035180C" w:rsidP="0035180C">
      <w:pPr>
        <w:pStyle w:val="afffffffffff6"/>
        <w:spacing w:beforeLines="0" w:afterLines="0"/>
        <w:ind w:firstLineChars="200" w:firstLine="420"/>
        <w:rPr>
          <w:rFonts w:ascii="宋体" w:eastAsia="宋体" w:hAnsi="宋体"/>
          <w:kern w:val="2"/>
        </w:rPr>
      </w:pPr>
      <w:r>
        <w:rPr>
          <w:rFonts w:ascii="宋体" w:eastAsia="宋体" w:hAnsi="宋体" w:hint="eastAsia"/>
          <w:kern w:val="2"/>
        </w:rPr>
        <w:t>保护和利用天敌；利用球</w:t>
      </w:r>
      <w:proofErr w:type="gramStart"/>
      <w:r>
        <w:rPr>
          <w:rFonts w:ascii="宋体" w:eastAsia="宋体" w:hAnsi="宋体" w:hint="eastAsia"/>
          <w:kern w:val="2"/>
        </w:rPr>
        <w:t>孢</w:t>
      </w:r>
      <w:proofErr w:type="gramEnd"/>
      <w:r>
        <w:rPr>
          <w:rFonts w:ascii="宋体" w:eastAsia="宋体" w:hAnsi="宋体" w:hint="eastAsia"/>
          <w:kern w:val="2"/>
        </w:rPr>
        <w:t>白僵菌、苏云金杆菌等微生物和生物农药防治病虫；采用性</w:t>
      </w:r>
      <w:proofErr w:type="gramStart"/>
      <w:r>
        <w:rPr>
          <w:rFonts w:ascii="宋体" w:eastAsia="宋体" w:hAnsi="宋体" w:hint="eastAsia"/>
          <w:kern w:val="2"/>
        </w:rPr>
        <w:t>诱</w:t>
      </w:r>
      <w:proofErr w:type="gramEnd"/>
      <w:r>
        <w:rPr>
          <w:rFonts w:ascii="宋体" w:eastAsia="宋体" w:hAnsi="宋体" w:hint="eastAsia"/>
          <w:kern w:val="2"/>
        </w:rPr>
        <w:t>剂诱杀甘薯小象甲成虫。</w:t>
      </w:r>
    </w:p>
    <w:p w:rsidR="0035180C" w:rsidRDefault="0035180C" w:rsidP="00DE4CF4">
      <w:pPr>
        <w:pStyle w:val="affe"/>
        <w:spacing w:before="120" w:after="120"/>
      </w:pPr>
      <w:r>
        <w:rPr>
          <w:rFonts w:hint="eastAsia"/>
        </w:rPr>
        <w:t>化学防治</w:t>
      </w:r>
    </w:p>
    <w:p w:rsidR="0035180C" w:rsidRDefault="0035180C" w:rsidP="0035180C">
      <w:pPr>
        <w:pStyle w:val="afffffffffff6"/>
        <w:spacing w:beforeLines="0" w:afterLines="0"/>
        <w:ind w:firstLineChars="200" w:firstLine="420"/>
        <w:rPr>
          <w:rFonts w:ascii="宋体" w:eastAsia="宋体" w:hAnsi="宋体"/>
          <w:kern w:val="2"/>
        </w:rPr>
      </w:pPr>
      <w:r>
        <w:rPr>
          <w:rFonts w:ascii="宋体" w:eastAsia="宋体" w:hAnsi="宋体" w:hint="eastAsia"/>
          <w:kern w:val="2"/>
        </w:rPr>
        <w:t>农药使用应符合GB/T 8321（所有部分）规定，防治方法参见附录A。</w:t>
      </w:r>
    </w:p>
    <w:p w:rsidR="0035180C" w:rsidRDefault="0035180C" w:rsidP="00DE4CF4">
      <w:pPr>
        <w:pStyle w:val="affd"/>
        <w:spacing w:before="120" w:after="120"/>
      </w:pPr>
      <w:r>
        <w:rPr>
          <w:rFonts w:hint="eastAsia"/>
        </w:rPr>
        <w:t>鼠害防治</w:t>
      </w:r>
    </w:p>
    <w:p w:rsidR="0035180C" w:rsidRDefault="0035180C" w:rsidP="00DE4CF4">
      <w:pPr>
        <w:pStyle w:val="affff6"/>
        <w:ind w:firstLine="420"/>
      </w:pPr>
      <w:r>
        <w:rPr>
          <w:rFonts w:hint="eastAsia"/>
        </w:rPr>
        <w:t>实行统一灭鼠，使用鼠夹、捕鼠笼、</w:t>
      </w:r>
      <w:bookmarkStart w:id="39" w:name="_GoBack"/>
      <w:bookmarkEnd w:id="39"/>
      <w:r>
        <w:rPr>
          <w:rFonts w:hint="eastAsia"/>
        </w:rPr>
        <w:t>粘鼠胶等物理方法进行灭鼠，推广毒饵站控鼠技术，选用敌鼠钠盐、杀鼠醚等农药，不应使用毒鼠强、氟乙酰胺等国家禁用的剧毒杀鼠剂。</w:t>
      </w:r>
    </w:p>
    <w:p w:rsidR="00E12372" w:rsidRPr="00E12372" w:rsidRDefault="00E12372" w:rsidP="00E12372">
      <w:pPr>
        <w:pStyle w:val="affc"/>
        <w:spacing w:before="240" w:after="240"/>
        <w:rPr>
          <w:noProof/>
        </w:rPr>
      </w:pPr>
      <w:r>
        <w:rPr>
          <w:rFonts w:hint="eastAsia"/>
          <w:noProof/>
        </w:rPr>
        <w:t>采收</w:t>
      </w:r>
    </w:p>
    <w:p w:rsidR="00E12372" w:rsidRPr="00E12372" w:rsidRDefault="00E12372" w:rsidP="00E12372">
      <w:pPr>
        <w:pStyle w:val="affff6"/>
        <w:ind w:firstLine="420"/>
      </w:pPr>
      <w:r w:rsidRPr="00E12372">
        <w:rPr>
          <w:rFonts w:hint="eastAsia"/>
        </w:rPr>
        <w:t>根据当地气候、品种特点、栽插时间结合市场需求适时</w:t>
      </w:r>
      <w:r>
        <w:rPr>
          <w:rFonts w:hint="eastAsia"/>
        </w:rPr>
        <w:t>采收。春薯</w:t>
      </w:r>
      <w:r w:rsidRPr="00E12372">
        <w:rPr>
          <w:rFonts w:hint="eastAsia"/>
        </w:rPr>
        <w:t>在6月下旬～7</w:t>
      </w:r>
      <w:r>
        <w:rPr>
          <w:rFonts w:hint="eastAsia"/>
        </w:rPr>
        <w:t>月中旬采收，秋薯</w:t>
      </w:r>
      <w:r w:rsidRPr="00E12372">
        <w:rPr>
          <w:rFonts w:hint="eastAsia"/>
        </w:rPr>
        <w:t>在11月中下旬～12</w:t>
      </w:r>
      <w:r>
        <w:rPr>
          <w:rFonts w:hint="eastAsia"/>
        </w:rPr>
        <w:t>月中下旬采收，冬薯</w:t>
      </w:r>
      <w:r w:rsidRPr="00E12372">
        <w:rPr>
          <w:rFonts w:hint="eastAsia"/>
        </w:rPr>
        <w:t>在4月中下旬～5月中旬采收，</w:t>
      </w:r>
      <w:r>
        <w:rPr>
          <w:rFonts w:hint="eastAsia"/>
        </w:rPr>
        <w:t>宜选择晴天上午采收</w:t>
      </w:r>
      <w:r w:rsidRPr="00E12372">
        <w:rPr>
          <w:rFonts w:hint="eastAsia"/>
        </w:rPr>
        <w:t>。</w:t>
      </w:r>
    </w:p>
    <w:p w:rsidR="00E12372" w:rsidRPr="00E12372" w:rsidRDefault="00E12372" w:rsidP="00E12372">
      <w:pPr>
        <w:pStyle w:val="affc"/>
        <w:spacing w:before="240" w:after="240"/>
        <w:rPr>
          <w:noProof/>
        </w:rPr>
      </w:pPr>
      <w:r w:rsidRPr="00E12372">
        <w:rPr>
          <w:rFonts w:hint="eastAsia"/>
          <w:noProof/>
        </w:rPr>
        <w:lastRenderedPageBreak/>
        <w:t>田间档案记录</w:t>
      </w:r>
    </w:p>
    <w:p w:rsidR="00E12372" w:rsidRDefault="00E12372" w:rsidP="000658FC">
      <w:pPr>
        <w:pStyle w:val="affff6"/>
        <w:ind w:firstLine="420"/>
      </w:pPr>
      <w:r>
        <w:rPr>
          <w:rFonts w:hint="eastAsia"/>
        </w:rPr>
        <w:t>建立田间生产档案，详细记录生产过程中主要投入品使用、农事活动、产品销售等情况。</w:t>
      </w:r>
    </w:p>
    <w:p w:rsidR="00E12372" w:rsidRDefault="00E12372" w:rsidP="000658FC">
      <w:pPr>
        <w:pStyle w:val="affff6"/>
        <w:ind w:firstLine="420"/>
        <w:sectPr w:rsidR="00E12372" w:rsidSect="00497006">
          <w:headerReference w:type="even" r:id="rId21"/>
          <w:headerReference w:type="default" r:id="rId22"/>
          <w:footerReference w:type="even" r:id="rId23"/>
          <w:footerReference w:type="default" r:id="rId24"/>
          <w:pgSz w:w="11906" w:h="16838" w:code="9"/>
          <w:pgMar w:top="567" w:right="1134" w:bottom="1134" w:left="1134" w:header="1418" w:footer="1134" w:gutter="284"/>
          <w:pgNumType w:start="1"/>
          <w:cols w:space="425"/>
          <w:formProt w:val="0"/>
          <w:docGrid w:linePitch="312"/>
        </w:sectPr>
      </w:pPr>
    </w:p>
    <w:p w:rsidR="00E12372" w:rsidRDefault="00E12372" w:rsidP="00E12372">
      <w:pPr>
        <w:pStyle w:val="af8"/>
      </w:pPr>
      <w:bookmarkStart w:id="40" w:name="BookMark5"/>
      <w:bookmarkEnd w:id="20"/>
    </w:p>
    <w:p w:rsidR="00E12372" w:rsidRDefault="00E12372" w:rsidP="00E12372">
      <w:pPr>
        <w:pStyle w:val="afe"/>
      </w:pPr>
    </w:p>
    <w:p w:rsidR="00E12372" w:rsidRDefault="00E12372" w:rsidP="00E12372">
      <w:pPr>
        <w:pStyle w:val="aff3"/>
        <w:spacing w:before="60" w:after="120"/>
      </w:pPr>
      <w:r>
        <w:br/>
      </w:r>
      <w:r>
        <w:rPr>
          <w:rFonts w:hint="eastAsia"/>
        </w:rPr>
        <w:t>（资料性）</w:t>
      </w:r>
      <w:r>
        <w:br/>
      </w:r>
      <w:r>
        <w:rPr>
          <w:rFonts w:hint="eastAsia"/>
        </w:rPr>
        <w:t>甘薯主要病虫害防治方法</w:t>
      </w:r>
    </w:p>
    <w:p w:rsidR="00E12372" w:rsidRDefault="00E12372" w:rsidP="00E12372">
      <w:pPr>
        <w:pStyle w:val="affff6"/>
        <w:ind w:firstLine="420"/>
        <w:rPr>
          <w:rFonts w:cs="Calibri"/>
        </w:rPr>
      </w:pPr>
      <w:r>
        <w:rPr>
          <w:rFonts w:hint="eastAsia"/>
        </w:rPr>
        <w:t>甘薯主要病虫害防治方法见表</w:t>
      </w:r>
      <w:r>
        <w:rPr>
          <w:rFonts w:cs="Calibri" w:hint="eastAsia"/>
        </w:rPr>
        <w:t>A.1。</w:t>
      </w:r>
    </w:p>
    <w:p w:rsidR="00E12372" w:rsidRPr="00E12372" w:rsidRDefault="00E12372" w:rsidP="00E12372">
      <w:pPr>
        <w:pStyle w:val="aff"/>
        <w:numPr>
          <w:ilvl w:val="1"/>
          <w:numId w:val="45"/>
        </w:numPr>
        <w:spacing w:before="120" w:after="120"/>
        <w:ind w:firstLine="420"/>
      </w:pPr>
      <w:r>
        <w:rPr>
          <w:rFonts w:hAnsi="黑体" w:hint="eastAsia"/>
        </w:rPr>
        <w:t>甘薯主要病虫害防治方法</w:t>
      </w:r>
    </w:p>
    <w:tbl>
      <w:tblPr>
        <w:tblW w:w="4994"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376"/>
        <w:gridCol w:w="7183"/>
      </w:tblGrid>
      <w:tr w:rsidR="00E12372" w:rsidTr="00E12372">
        <w:tc>
          <w:tcPr>
            <w:tcW w:w="1243" w:type="pct"/>
            <w:tcBorders>
              <w:top w:val="single" w:sz="8" w:space="0" w:color="auto"/>
              <w:left w:val="single" w:sz="8" w:space="0" w:color="auto"/>
              <w:bottom w:val="single" w:sz="8" w:space="0" w:color="auto"/>
              <w:right w:val="single" w:sz="4" w:space="0" w:color="auto"/>
            </w:tcBorders>
            <w:hideMark/>
          </w:tcPr>
          <w:p w:rsidR="00E12372" w:rsidRDefault="00E12372">
            <w:pPr>
              <w:pStyle w:val="afffffffffff5"/>
              <w:ind w:firstLineChars="0" w:firstLine="0"/>
              <w:jc w:val="center"/>
              <w:rPr>
                <w:rFonts w:cs="Times New Roman"/>
                <w:sz w:val="18"/>
                <w:szCs w:val="18"/>
              </w:rPr>
            </w:pPr>
            <w:r>
              <w:rPr>
                <w:rFonts w:cs="Times New Roman" w:hint="eastAsia"/>
                <w:sz w:val="18"/>
                <w:szCs w:val="18"/>
              </w:rPr>
              <w:t>病害名称</w:t>
            </w:r>
          </w:p>
        </w:tc>
        <w:tc>
          <w:tcPr>
            <w:tcW w:w="3757" w:type="pct"/>
            <w:tcBorders>
              <w:top w:val="single" w:sz="8" w:space="0" w:color="auto"/>
              <w:left w:val="single" w:sz="4" w:space="0" w:color="auto"/>
              <w:bottom w:val="single" w:sz="8" w:space="0" w:color="auto"/>
              <w:right w:val="single" w:sz="8" w:space="0" w:color="auto"/>
            </w:tcBorders>
            <w:hideMark/>
          </w:tcPr>
          <w:p w:rsidR="00E12372" w:rsidRDefault="00E12372">
            <w:pPr>
              <w:pStyle w:val="afffffffffff5"/>
              <w:ind w:firstLineChars="0" w:firstLine="0"/>
              <w:jc w:val="center"/>
              <w:rPr>
                <w:rFonts w:cs="Times New Roman"/>
                <w:sz w:val="18"/>
                <w:szCs w:val="18"/>
              </w:rPr>
            </w:pPr>
            <w:r>
              <w:rPr>
                <w:rFonts w:cs="Times New Roman" w:hint="eastAsia"/>
                <w:sz w:val="18"/>
                <w:szCs w:val="18"/>
              </w:rPr>
              <w:t>防治方法</w:t>
            </w:r>
          </w:p>
        </w:tc>
      </w:tr>
      <w:tr w:rsidR="00E12372" w:rsidTr="00E12372">
        <w:tc>
          <w:tcPr>
            <w:tcW w:w="1243" w:type="pct"/>
            <w:tcBorders>
              <w:top w:val="single" w:sz="8" w:space="0" w:color="auto"/>
              <w:left w:val="single" w:sz="8" w:space="0" w:color="auto"/>
              <w:bottom w:val="single" w:sz="4" w:space="0" w:color="auto"/>
              <w:right w:val="single" w:sz="4" w:space="0" w:color="auto"/>
            </w:tcBorders>
            <w:vAlign w:val="center"/>
            <w:hideMark/>
          </w:tcPr>
          <w:p w:rsidR="00E12372" w:rsidRDefault="00E12372">
            <w:pPr>
              <w:pStyle w:val="afffffffffff5"/>
              <w:ind w:firstLineChars="0" w:firstLine="0"/>
              <w:jc w:val="center"/>
              <w:rPr>
                <w:rFonts w:cs="Times New Roman"/>
                <w:sz w:val="18"/>
                <w:szCs w:val="18"/>
              </w:rPr>
            </w:pPr>
            <w:proofErr w:type="gramStart"/>
            <w:r>
              <w:rPr>
                <w:rFonts w:cs="Times New Roman" w:hint="eastAsia"/>
                <w:sz w:val="18"/>
                <w:szCs w:val="18"/>
              </w:rPr>
              <w:t>薯</w:t>
            </w:r>
            <w:proofErr w:type="gramEnd"/>
            <w:r>
              <w:rPr>
                <w:rFonts w:cs="Times New Roman" w:hint="eastAsia"/>
                <w:sz w:val="18"/>
                <w:szCs w:val="18"/>
              </w:rPr>
              <w:t>瘟病</w:t>
            </w:r>
          </w:p>
        </w:tc>
        <w:tc>
          <w:tcPr>
            <w:tcW w:w="3757" w:type="pct"/>
            <w:tcBorders>
              <w:top w:val="single" w:sz="8" w:space="0" w:color="auto"/>
              <w:left w:val="single" w:sz="4" w:space="0" w:color="auto"/>
              <w:bottom w:val="single" w:sz="4" w:space="0" w:color="auto"/>
              <w:right w:val="single" w:sz="8" w:space="0" w:color="auto"/>
            </w:tcBorders>
            <w:hideMark/>
          </w:tcPr>
          <w:p w:rsidR="00E12372" w:rsidRDefault="00E12372">
            <w:pPr>
              <w:pStyle w:val="afffffffffff5"/>
              <w:widowControl w:val="0"/>
              <w:ind w:firstLine="360"/>
              <w:jc w:val="left"/>
              <w:rPr>
                <w:rFonts w:cs="Times New Roman"/>
                <w:sz w:val="18"/>
                <w:szCs w:val="18"/>
              </w:rPr>
            </w:pPr>
            <w:r>
              <w:rPr>
                <w:rFonts w:cs="Times New Roman" w:hint="eastAsia"/>
                <w:sz w:val="18"/>
                <w:szCs w:val="18"/>
              </w:rPr>
              <w:t>栽前47％春雷·王铜可湿性粉剂2</w:t>
            </w:r>
            <w:r w:rsidR="005D6CC2" w:rsidRPr="005D6CC2">
              <w:rPr>
                <w:rFonts w:hint="eastAsia"/>
                <w:vertAlign w:val="superscript"/>
              </w:rPr>
              <w:t xml:space="preserve"> </w:t>
            </w:r>
            <w:r>
              <w:rPr>
                <w:rFonts w:cs="Times New Roman" w:hint="eastAsia"/>
                <w:sz w:val="18"/>
                <w:szCs w:val="18"/>
              </w:rPr>
              <w:t>000倍</w:t>
            </w:r>
            <w:proofErr w:type="gramStart"/>
            <w:r>
              <w:rPr>
                <w:rFonts w:cs="Times New Roman" w:hint="eastAsia"/>
                <w:sz w:val="18"/>
                <w:szCs w:val="18"/>
              </w:rPr>
              <w:t>液浸苗</w:t>
            </w:r>
            <w:proofErr w:type="gramEnd"/>
            <w:r>
              <w:rPr>
                <w:rFonts w:cs="Times New Roman" w:hint="eastAsia"/>
                <w:sz w:val="18"/>
                <w:szCs w:val="18"/>
              </w:rPr>
              <w:t>10</w:t>
            </w:r>
            <w:r w:rsidR="005D6CC2" w:rsidRPr="005D6CC2">
              <w:rPr>
                <w:rFonts w:hint="eastAsia"/>
                <w:vertAlign w:val="superscript"/>
              </w:rPr>
              <w:t xml:space="preserve"> </w:t>
            </w:r>
            <w:r>
              <w:rPr>
                <w:rFonts w:cs="Times New Roman" w:hint="eastAsia"/>
                <w:sz w:val="18"/>
                <w:szCs w:val="18"/>
              </w:rPr>
              <w:t>min。</w:t>
            </w:r>
          </w:p>
        </w:tc>
      </w:tr>
      <w:tr w:rsidR="00E12372" w:rsidTr="00E12372">
        <w:trPr>
          <w:trHeight w:val="450"/>
        </w:trPr>
        <w:tc>
          <w:tcPr>
            <w:tcW w:w="1243" w:type="pct"/>
            <w:tcBorders>
              <w:top w:val="single" w:sz="4" w:space="0" w:color="auto"/>
              <w:left w:val="single" w:sz="8" w:space="0" w:color="auto"/>
              <w:bottom w:val="single" w:sz="4" w:space="0" w:color="auto"/>
              <w:right w:val="single" w:sz="4" w:space="0" w:color="auto"/>
            </w:tcBorders>
            <w:vAlign w:val="center"/>
            <w:hideMark/>
          </w:tcPr>
          <w:p w:rsidR="00E12372" w:rsidRDefault="00E12372">
            <w:pPr>
              <w:pStyle w:val="afffffffffff5"/>
              <w:ind w:firstLineChars="0" w:firstLine="0"/>
              <w:jc w:val="center"/>
              <w:rPr>
                <w:rFonts w:cs="Times New Roman"/>
                <w:sz w:val="18"/>
                <w:szCs w:val="18"/>
              </w:rPr>
            </w:pPr>
            <w:proofErr w:type="gramStart"/>
            <w:r>
              <w:rPr>
                <w:rFonts w:cs="Times New Roman" w:hint="eastAsia"/>
                <w:sz w:val="18"/>
                <w:szCs w:val="18"/>
              </w:rPr>
              <w:t>蔓割病</w:t>
            </w:r>
            <w:proofErr w:type="gramEnd"/>
          </w:p>
        </w:tc>
        <w:tc>
          <w:tcPr>
            <w:tcW w:w="3757" w:type="pct"/>
            <w:tcBorders>
              <w:top w:val="single" w:sz="4" w:space="0" w:color="auto"/>
              <w:left w:val="single" w:sz="4" w:space="0" w:color="auto"/>
              <w:bottom w:val="single" w:sz="4" w:space="0" w:color="auto"/>
              <w:right w:val="single" w:sz="8" w:space="0" w:color="auto"/>
            </w:tcBorders>
            <w:hideMark/>
          </w:tcPr>
          <w:p w:rsidR="00E12372" w:rsidRDefault="00E12372">
            <w:pPr>
              <w:pStyle w:val="afffffffffff5"/>
              <w:widowControl w:val="0"/>
              <w:ind w:firstLine="360"/>
              <w:jc w:val="left"/>
              <w:rPr>
                <w:rFonts w:cs="Times New Roman"/>
                <w:sz w:val="18"/>
                <w:szCs w:val="18"/>
              </w:rPr>
            </w:pPr>
            <w:r>
              <w:rPr>
                <w:rFonts w:cs="Times New Roman" w:hint="eastAsia"/>
                <w:sz w:val="18"/>
                <w:szCs w:val="18"/>
              </w:rPr>
              <w:t>70％甲基</w:t>
            </w:r>
            <w:proofErr w:type="gramStart"/>
            <w:r>
              <w:rPr>
                <w:rFonts w:cs="Times New Roman" w:hint="eastAsia"/>
                <w:sz w:val="18"/>
                <w:szCs w:val="18"/>
              </w:rPr>
              <w:t>硫菌灵</w:t>
            </w:r>
            <w:proofErr w:type="gramEnd"/>
            <w:r>
              <w:rPr>
                <w:rFonts w:cs="Times New Roman" w:hint="eastAsia"/>
                <w:sz w:val="18"/>
                <w:szCs w:val="18"/>
              </w:rPr>
              <w:t>可湿性粉剂700倍液或50％多菌灵可湿性粉剂500倍液浸种、</w:t>
            </w:r>
            <w:proofErr w:type="gramStart"/>
            <w:r>
              <w:rPr>
                <w:rFonts w:cs="Times New Roman" w:hint="eastAsia"/>
                <w:sz w:val="18"/>
                <w:szCs w:val="18"/>
              </w:rPr>
              <w:t>浸苗</w:t>
            </w:r>
            <w:proofErr w:type="gramEnd"/>
            <w:r>
              <w:rPr>
                <w:rFonts w:cs="Times New Roman" w:hint="eastAsia"/>
                <w:sz w:val="18"/>
                <w:szCs w:val="18"/>
              </w:rPr>
              <w:t xml:space="preserve">    10</w:t>
            </w:r>
            <w:r w:rsidR="005D6CC2" w:rsidRPr="005D6CC2">
              <w:rPr>
                <w:rFonts w:hint="eastAsia"/>
                <w:vertAlign w:val="superscript"/>
              </w:rPr>
              <w:t xml:space="preserve"> </w:t>
            </w:r>
            <w:r>
              <w:rPr>
                <w:rFonts w:cs="Times New Roman" w:hint="eastAsia"/>
                <w:sz w:val="18"/>
                <w:szCs w:val="18"/>
              </w:rPr>
              <w:t>min。</w:t>
            </w:r>
          </w:p>
          <w:p w:rsidR="00E12372" w:rsidRDefault="00E12372">
            <w:pPr>
              <w:pStyle w:val="afffffffffff5"/>
              <w:widowControl w:val="0"/>
              <w:ind w:firstLine="360"/>
              <w:jc w:val="left"/>
              <w:rPr>
                <w:rFonts w:cs="Times New Roman"/>
                <w:sz w:val="18"/>
                <w:szCs w:val="18"/>
              </w:rPr>
            </w:pPr>
            <w:r>
              <w:rPr>
                <w:rFonts w:cs="Times New Roman" w:hint="eastAsia"/>
                <w:sz w:val="18"/>
                <w:szCs w:val="18"/>
              </w:rPr>
              <w:t>喷淋或浇灌2％春雷霉素水剂2</w:t>
            </w:r>
            <w:r w:rsidR="005D6CC2" w:rsidRPr="005D6CC2">
              <w:rPr>
                <w:rFonts w:hint="eastAsia"/>
                <w:vertAlign w:val="superscript"/>
              </w:rPr>
              <w:t xml:space="preserve"> </w:t>
            </w:r>
            <w:r>
              <w:rPr>
                <w:rFonts w:cs="Times New Roman" w:hint="eastAsia"/>
                <w:sz w:val="18"/>
                <w:szCs w:val="18"/>
              </w:rPr>
              <w:t>000～3</w:t>
            </w:r>
            <w:r w:rsidR="005D6CC2" w:rsidRPr="005D6CC2">
              <w:rPr>
                <w:rFonts w:hint="eastAsia"/>
                <w:vertAlign w:val="superscript"/>
              </w:rPr>
              <w:t xml:space="preserve"> </w:t>
            </w:r>
            <w:r>
              <w:rPr>
                <w:rFonts w:cs="Times New Roman" w:hint="eastAsia"/>
                <w:sz w:val="18"/>
                <w:szCs w:val="18"/>
              </w:rPr>
              <w:t>000倍液、37％多菌灵草酸盐可溶性粉剂400倍液、12.5％增效多菌灵可溶性粉剂300倍液。</w:t>
            </w:r>
          </w:p>
        </w:tc>
      </w:tr>
      <w:tr w:rsidR="00E12372" w:rsidTr="00E12372">
        <w:tc>
          <w:tcPr>
            <w:tcW w:w="1243" w:type="pct"/>
            <w:tcBorders>
              <w:top w:val="single" w:sz="4" w:space="0" w:color="auto"/>
              <w:left w:val="single" w:sz="8" w:space="0" w:color="auto"/>
              <w:bottom w:val="single" w:sz="4" w:space="0" w:color="auto"/>
              <w:right w:val="single" w:sz="4" w:space="0" w:color="auto"/>
            </w:tcBorders>
            <w:vAlign w:val="center"/>
            <w:hideMark/>
          </w:tcPr>
          <w:p w:rsidR="00E12372" w:rsidRDefault="00E12372">
            <w:pPr>
              <w:pStyle w:val="afffffffffff5"/>
              <w:ind w:firstLineChars="0" w:firstLine="0"/>
              <w:jc w:val="center"/>
              <w:rPr>
                <w:rFonts w:cs="Times New Roman"/>
                <w:sz w:val="18"/>
                <w:szCs w:val="18"/>
              </w:rPr>
            </w:pPr>
            <w:r>
              <w:rPr>
                <w:rFonts w:cs="Times New Roman" w:hint="eastAsia"/>
                <w:sz w:val="18"/>
                <w:szCs w:val="18"/>
              </w:rPr>
              <w:t>疮痂病</w:t>
            </w:r>
          </w:p>
        </w:tc>
        <w:tc>
          <w:tcPr>
            <w:tcW w:w="3757" w:type="pct"/>
            <w:tcBorders>
              <w:top w:val="single" w:sz="4" w:space="0" w:color="auto"/>
              <w:left w:val="single" w:sz="4" w:space="0" w:color="auto"/>
              <w:bottom w:val="single" w:sz="4" w:space="0" w:color="auto"/>
              <w:right w:val="single" w:sz="8" w:space="0" w:color="auto"/>
            </w:tcBorders>
            <w:hideMark/>
          </w:tcPr>
          <w:p w:rsidR="00E12372" w:rsidRDefault="00E12372">
            <w:pPr>
              <w:pStyle w:val="afffffffffff5"/>
              <w:widowControl w:val="0"/>
              <w:ind w:firstLine="360"/>
              <w:jc w:val="left"/>
              <w:rPr>
                <w:rFonts w:cs="Times New Roman"/>
                <w:sz w:val="18"/>
                <w:szCs w:val="18"/>
              </w:rPr>
            </w:pPr>
            <w:r>
              <w:rPr>
                <w:rFonts w:cs="Times New Roman" w:hint="eastAsia"/>
                <w:sz w:val="18"/>
                <w:szCs w:val="18"/>
              </w:rPr>
              <w:t>发病初喷洒36％甲基</w:t>
            </w:r>
            <w:proofErr w:type="gramStart"/>
            <w:r>
              <w:rPr>
                <w:rFonts w:cs="Times New Roman" w:hint="eastAsia"/>
                <w:sz w:val="18"/>
                <w:szCs w:val="18"/>
              </w:rPr>
              <w:t>硫菌灵</w:t>
            </w:r>
            <w:proofErr w:type="gramEnd"/>
            <w:r>
              <w:rPr>
                <w:rFonts w:cs="Times New Roman" w:hint="eastAsia"/>
                <w:sz w:val="18"/>
                <w:szCs w:val="18"/>
              </w:rPr>
              <w:t>悬浮剂500～600倍液或50％多菌灵可湿性粉剂600倍液、50％</w:t>
            </w:r>
            <w:proofErr w:type="gramStart"/>
            <w:r>
              <w:rPr>
                <w:rFonts w:cs="Times New Roman" w:hint="eastAsia"/>
                <w:sz w:val="18"/>
                <w:szCs w:val="18"/>
              </w:rPr>
              <w:t>苯菌灵</w:t>
            </w:r>
            <w:proofErr w:type="gramEnd"/>
            <w:r>
              <w:rPr>
                <w:rFonts w:cs="Times New Roman" w:hint="eastAsia"/>
                <w:sz w:val="18"/>
                <w:szCs w:val="18"/>
              </w:rPr>
              <w:t>可湿性粉剂1</w:t>
            </w:r>
            <w:r w:rsidR="005D6CC2" w:rsidRPr="005D6CC2">
              <w:rPr>
                <w:rFonts w:hint="eastAsia"/>
                <w:vertAlign w:val="superscript"/>
              </w:rPr>
              <w:t xml:space="preserve"> </w:t>
            </w:r>
            <w:r>
              <w:rPr>
                <w:rFonts w:cs="Times New Roman" w:hint="eastAsia"/>
                <w:sz w:val="18"/>
                <w:szCs w:val="18"/>
              </w:rPr>
              <w:t>500倍液，每667</w:t>
            </w:r>
            <w:r w:rsidR="005D6CC2" w:rsidRPr="005D6CC2">
              <w:rPr>
                <w:rFonts w:hint="eastAsia"/>
                <w:vertAlign w:val="superscript"/>
              </w:rPr>
              <w:t xml:space="preserve"> </w:t>
            </w:r>
            <w:r>
              <w:rPr>
                <w:rFonts w:cs="Times New Roman" w:hint="eastAsia"/>
                <w:sz w:val="18"/>
                <w:szCs w:val="18"/>
              </w:rPr>
              <w:t>m</w:t>
            </w:r>
            <w:r w:rsidRPr="005D6CC2">
              <w:rPr>
                <w:rFonts w:cs="Times New Roman" w:hint="eastAsia"/>
                <w:sz w:val="18"/>
                <w:szCs w:val="18"/>
                <w:vertAlign w:val="superscript"/>
              </w:rPr>
              <w:t>2</w:t>
            </w:r>
            <w:r>
              <w:rPr>
                <w:rFonts w:cs="Times New Roman" w:hint="eastAsia"/>
                <w:sz w:val="18"/>
                <w:szCs w:val="18"/>
              </w:rPr>
              <w:t>喷药液</w:t>
            </w:r>
            <w:r w:rsidRPr="00E12372">
              <w:rPr>
                <w:rFonts w:cs="Times New Roman" w:hint="eastAsia"/>
                <w:sz w:val="18"/>
                <w:szCs w:val="18"/>
              </w:rPr>
              <w:t>35</w:t>
            </w:r>
            <w:r w:rsidR="005D6CC2" w:rsidRPr="005D6CC2">
              <w:rPr>
                <w:rFonts w:hint="eastAsia"/>
                <w:vertAlign w:val="superscript"/>
              </w:rPr>
              <w:t xml:space="preserve"> </w:t>
            </w:r>
            <w:r w:rsidRPr="00E12372">
              <w:rPr>
                <w:rFonts w:cs="Times New Roman" w:hint="eastAsia"/>
                <w:sz w:val="18"/>
                <w:szCs w:val="18"/>
              </w:rPr>
              <w:t>kg～50</w:t>
            </w:r>
            <w:r w:rsidR="005D6CC2" w:rsidRPr="005D6CC2">
              <w:rPr>
                <w:rFonts w:hint="eastAsia"/>
                <w:vertAlign w:val="superscript"/>
              </w:rPr>
              <w:t xml:space="preserve"> </w:t>
            </w:r>
            <w:r w:rsidRPr="00E12372">
              <w:rPr>
                <w:rFonts w:cs="Times New Roman" w:hint="eastAsia"/>
                <w:sz w:val="18"/>
                <w:szCs w:val="18"/>
              </w:rPr>
              <w:t>kg</w:t>
            </w:r>
            <w:r>
              <w:rPr>
                <w:rFonts w:cs="Times New Roman" w:hint="eastAsia"/>
                <w:sz w:val="18"/>
                <w:szCs w:val="18"/>
              </w:rPr>
              <w:t>，每10</w:t>
            </w:r>
            <w:r w:rsidR="005D6CC2" w:rsidRPr="005D6CC2">
              <w:rPr>
                <w:rFonts w:hint="eastAsia"/>
                <w:vertAlign w:val="superscript"/>
              </w:rPr>
              <w:t xml:space="preserve"> </w:t>
            </w:r>
            <w:r>
              <w:rPr>
                <w:rFonts w:cs="Times New Roman" w:hint="eastAsia"/>
                <w:sz w:val="18"/>
                <w:szCs w:val="18"/>
              </w:rPr>
              <w:t>d喷1次，连续防治2～3次。</w:t>
            </w:r>
          </w:p>
        </w:tc>
      </w:tr>
      <w:tr w:rsidR="00E12372" w:rsidTr="00E12372">
        <w:tc>
          <w:tcPr>
            <w:tcW w:w="1243" w:type="pct"/>
            <w:tcBorders>
              <w:top w:val="single" w:sz="4" w:space="0" w:color="auto"/>
              <w:left w:val="single" w:sz="8" w:space="0" w:color="auto"/>
              <w:bottom w:val="single" w:sz="4" w:space="0" w:color="auto"/>
              <w:right w:val="single" w:sz="4" w:space="0" w:color="auto"/>
            </w:tcBorders>
            <w:vAlign w:val="center"/>
            <w:hideMark/>
          </w:tcPr>
          <w:p w:rsidR="00E12372" w:rsidRDefault="00E12372">
            <w:pPr>
              <w:pStyle w:val="afffffffffff5"/>
              <w:ind w:firstLineChars="0" w:firstLine="0"/>
              <w:jc w:val="center"/>
              <w:rPr>
                <w:rFonts w:cs="Times New Roman"/>
                <w:sz w:val="18"/>
                <w:szCs w:val="18"/>
              </w:rPr>
            </w:pPr>
            <w:r>
              <w:rPr>
                <w:rFonts w:cs="Times New Roman" w:hint="eastAsia"/>
                <w:sz w:val="18"/>
                <w:szCs w:val="18"/>
              </w:rPr>
              <w:t>软腐病</w:t>
            </w:r>
          </w:p>
        </w:tc>
        <w:tc>
          <w:tcPr>
            <w:tcW w:w="3757" w:type="pct"/>
            <w:tcBorders>
              <w:top w:val="single" w:sz="4" w:space="0" w:color="auto"/>
              <w:left w:val="single" w:sz="4" w:space="0" w:color="auto"/>
              <w:bottom w:val="single" w:sz="4" w:space="0" w:color="auto"/>
              <w:right w:val="single" w:sz="8" w:space="0" w:color="auto"/>
            </w:tcBorders>
            <w:hideMark/>
          </w:tcPr>
          <w:p w:rsidR="00E12372" w:rsidRPr="005D6CC2" w:rsidRDefault="00E12372" w:rsidP="005D6CC2">
            <w:pPr>
              <w:pStyle w:val="afffffffffff5"/>
              <w:widowControl w:val="0"/>
              <w:ind w:firstLine="360"/>
              <w:jc w:val="left"/>
              <w:rPr>
                <w:rFonts w:cs="Times New Roman"/>
                <w:sz w:val="18"/>
                <w:szCs w:val="18"/>
              </w:rPr>
            </w:pPr>
            <w:r w:rsidRPr="005D6CC2">
              <w:rPr>
                <w:rFonts w:cs="Times New Roman" w:hint="eastAsia"/>
                <w:sz w:val="18"/>
                <w:szCs w:val="18"/>
              </w:rPr>
              <w:t>发现病薯时</w:t>
            </w:r>
            <w:proofErr w:type="gramStart"/>
            <w:r w:rsidRPr="005D6CC2">
              <w:rPr>
                <w:rFonts w:cs="Times New Roman" w:hint="eastAsia"/>
                <w:sz w:val="18"/>
                <w:szCs w:val="18"/>
              </w:rPr>
              <w:t>及时淋施</w:t>
            </w:r>
            <w:proofErr w:type="gramEnd"/>
            <w:r w:rsidRPr="005D6CC2">
              <w:rPr>
                <w:rFonts w:cs="Times New Roman" w:hint="eastAsia"/>
                <w:sz w:val="18"/>
                <w:szCs w:val="18"/>
              </w:rPr>
              <w:t>50％多菌灵可湿性粉剂1</w:t>
            </w:r>
            <w:r w:rsidR="005D6CC2" w:rsidRPr="005D6CC2">
              <w:rPr>
                <w:rFonts w:hint="eastAsia"/>
                <w:vertAlign w:val="superscript"/>
              </w:rPr>
              <w:t xml:space="preserve"> </w:t>
            </w:r>
            <w:r w:rsidRPr="005D6CC2">
              <w:rPr>
                <w:rFonts w:cs="Times New Roman" w:hint="eastAsia"/>
                <w:sz w:val="18"/>
                <w:szCs w:val="18"/>
              </w:rPr>
              <w:t>000倍液或70％甲基</w:t>
            </w:r>
            <w:proofErr w:type="gramStart"/>
            <w:r w:rsidRPr="005D6CC2">
              <w:rPr>
                <w:rFonts w:cs="Times New Roman" w:hint="eastAsia"/>
                <w:sz w:val="18"/>
                <w:szCs w:val="18"/>
              </w:rPr>
              <w:t>硫菌灵</w:t>
            </w:r>
            <w:proofErr w:type="gramEnd"/>
            <w:r w:rsidRPr="005D6CC2">
              <w:rPr>
                <w:rFonts w:cs="Times New Roman" w:hint="eastAsia"/>
                <w:sz w:val="18"/>
                <w:szCs w:val="18"/>
              </w:rPr>
              <w:t>可湿性粉剂 1</w:t>
            </w:r>
            <w:r w:rsidR="005D6CC2" w:rsidRPr="005D6CC2">
              <w:rPr>
                <w:rFonts w:hint="eastAsia"/>
                <w:vertAlign w:val="superscript"/>
              </w:rPr>
              <w:t xml:space="preserve"> </w:t>
            </w:r>
            <w:r w:rsidRPr="005D6CC2">
              <w:rPr>
                <w:rFonts w:cs="Times New Roman" w:hint="eastAsia"/>
                <w:sz w:val="18"/>
                <w:szCs w:val="18"/>
              </w:rPr>
              <w:t>000倍液或2％石灰水。</w:t>
            </w:r>
          </w:p>
        </w:tc>
      </w:tr>
      <w:tr w:rsidR="00E12372" w:rsidTr="00E12372">
        <w:tc>
          <w:tcPr>
            <w:tcW w:w="1243" w:type="pct"/>
            <w:tcBorders>
              <w:top w:val="single" w:sz="4" w:space="0" w:color="auto"/>
              <w:left w:val="single" w:sz="8" w:space="0" w:color="auto"/>
              <w:bottom w:val="single" w:sz="4" w:space="0" w:color="auto"/>
              <w:right w:val="single" w:sz="4" w:space="0" w:color="auto"/>
            </w:tcBorders>
            <w:vAlign w:val="center"/>
            <w:hideMark/>
          </w:tcPr>
          <w:p w:rsidR="00E12372" w:rsidRDefault="00E12372">
            <w:pPr>
              <w:pStyle w:val="afffffffffff5"/>
              <w:ind w:firstLineChars="0" w:firstLine="0"/>
              <w:jc w:val="center"/>
              <w:rPr>
                <w:rFonts w:cs="Times New Roman"/>
                <w:sz w:val="18"/>
                <w:szCs w:val="18"/>
              </w:rPr>
            </w:pPr>
            <w:proofErr w:type="gramStart"/>
            <w:r>
              <w:rPr>
                <w:rFonts w:cs="Times New Roman" w:hint="eastAsia"/>
                <w:sz w:val="18"/>
                <w:szCs w:val="18"/>
              </w:rPr>
              <w:t>茎</w:t>
            </w:r>
            <w:proofErr w:type="gramEnd"/>
            <w:r>
              <w:rPr>
                <w:rFonts w:cs="Times New Roman" w:hint="eastAsia"/>
                <w:sz w:val="18"/>
                <w:szCs w:val="18"/>
              </w:rPr>
              <w:t>腐病</w:t>
            </w:r>
          </w:p>
        </w:tc>
        <w:tc>
          <w:tcPr>
            <w:tcW w:w="3757" w:type="pct"/>
            <w:tcBorders>
              <w:top w:val="single" w:sz="4" w:space="0" w:color="auto"/>
              <w:left w:val="single" w:sz="4" w:space="0" w:color="auto"/>
              <w:bottom w:val="single" w:sz="4" w:space="0" w:color="auto"/>
              <w:right w:val="single" w:sz="8" w:space="0" w:color="auto"/>
            </w:tcBorders>
            <w:hideMark/>
          </w:tcPr>
          <w:p w:rsidR="00E12372" w:rsidRPr="005D6CC2" w:rsidRDefault="00E12372" w:rsidP="005D6CC2">
            <w:pPr>
              <w:pStyle w:val="afffffffffff5"/>
              <w:widowControl w:val="0"/>
              <w:ind w:firstLine="360"/>
              <w:jc w:val="left"/>
              <w:rPr>
                <w:rFonts w:cs="Times New Roman"/>
                <w:sz w:val="18"/>
                <w:szCs w:val="18"/>
              </w:rPr>
            </w:pPr>
            <w:r w:rsidRPr="005D6CC2">
              <w:rPr>
                <w:rFonts w:cs="Times New Roman" w:hint="eastAsia"/>
                <w:sz w:val="18"/>
                <w:szCs w:val="18"/>
              </w:rPr>
              <w:t>86.2％氧化亚铜可湿性粉剂1</w:t>
            </w:r>
            <w:r w:rsidR="00A964C5" w:rsidRPr="005D6CC2">
              <w:rPr>
                <w:rFonts w:hint="eastAsia"/>
                <w:vertAlign w:val="superscript"/>
              </w:rPr>
              <w:t xml:space="preserve"> </w:t>
            </w:r>
            <w:r w:rsidRPr="005D6CC2">
              <w:rPr>
                <w:rFonts w:cs="Times New Roman" w:hint="eastAsia"/>
                <w:sz w:val="18"/>
                <w:szCs w:val="18"/>
              </w:rPr>
              <w:t>000倍液、50％</w:t>
            </w:r>
            <w:proofErr w:type="gramStart"/>
            <w:r w:rsidRPr="005D6CC2">
              <w:rPr>
                <w:rFonts w:cs="Times New Roman" w:hint="eastAsia"/>
                <w:sz w:val="18"/>
                <w:szCs w:val="18"/>
              </w:rPr>
              <w:t>克菌丹</w:t>
            </w:r>
            <w:proofErr w:type="gramEnd"/>
            <w:r w:rsidRPr="005D6CC2">
              <w:rPr>
                <w:rFonts w:cs="Times New Roman" w:hint="eastAsia"/>
                <w:sz w:val="18"/>
                <w:szCs w:val="18"/>
              </w:rPr>
              <w:t>可湿性粉剂500倍液、20％</w:t>
            </w:r>
            <w:proofErr w:type="gramStart"/>
            <w:r w:rsidRPr="005D6CC2">
              <w:rPr>
                <w:rFonts w:cs="Times New Roman" w:hint="eastAsia"/>
                <w:sz w:val="18"/>
                <w:szCs w:val="18"/>
              </w:rPr>
              <w:t>噻菌铜</w:t>
            </w:r>
            <w:proofErr w:type="gramEnd"/>
            <w:r w:rsidRPr="005D6CC2">
              <w:rPr>
                <w:rFonts w:cs="Times New Roman" w:hint="eastAsia"/>
                <w:sz w:val="18"/>
                <w:szCs w:val="18"/>
              </w:rPr>
              <w:t>悬浮剂500倍液、72％硫酸链霉菌可溶性粉剂2</w:t>
            </w:r>
            <w:r w:rsidR="00A964C5" w:rsidRPr="005D6CC2">
              <w:rPr>
                <w:rFonts w:hint="eastAsia"/>
                <w:vertAlign w:val="superscript"/>
              </w:rPr>
              <w:t xml:space="preserve"> </w:t>
            </w:r>
            <w:r w:rsidRPr="005D6CC2">
              <w:rPr>
                <w:rFonts w:cs="Times New Roman" w:hint="eastAsia"/>
                <w:sz w:val="18"/>
                <w:szCs w:val="18"/>
              </w:rPr>
              <w:t>000倍液、90％新植霉素可溶性粉剂3</w:t>
            </w:r>
            <w:r w:rsidR="00A964C5" w:rsidRPr="005D6CC2">
              <w:rPr>
                <w:rFonts w:hint="eastAsia"/>
                <w:vertAlign w:val="superscript"/>
              </w:rPr>
              <w:t xml:space="preserve"> </w:t>
            </w:r>
            <w:r w:rsidRPr="005D6CC2">
              <w:rPr>
                <w:rFonts w:cs="Times New Roman" w:hint="eastAsia"/>
                <w:sz w:val="18"/>
                <w:szCs w:val="18"/>
              </w:rPr>
              <w:t>000倍液</w:t>
            </w:r>
            <w:proofErr w:type="gramStart"/>
            <w:r w:rsidRPr="005D6CC2">
              <w:rPr>
                <w:rFonts w:cs="Times New Roman" w:hint="eastAsia"/>
                <w:sz w:val="18"/>
                <w:szCs w:val="18"/>
              </w:rPr>
              <w:t>进行浸苗处理</w:t>
            </w:r>
            <w:proofErr w:type="gramEnd"/>
            <w:r w:rsidRPr="005D6CC2">
              <w:rPr>
                <w:rFonts w:cs="Times New Roman" w:hint="eastAsia"/>
                <w:sz w:val="18"/>
                <w:szCs w:val="18"/>
              </w:rPr>
              <w:t>，结合中心病株始见后喷药处理。</w:t>
            </w:r>
          </w:p>
        </w:tc>
      </w:tr>
      <w:tr w:rsidR="00E12372" w:rsidTr="00E12372">
        <w:tc>
          <w:tcPr>
            <w:tcW w:w="1243" w:type="pct"/>
            <w:tcBorders>
              <w:top w:val="single" w:sz="4" w:space="0" w:color="auto"/>
              <w:left w:val="single" w:sz="8" w:space="0" w:color="auto"/>
              <w:bottom w:val="single" w:sz="4" w:space="0" w:color="auto"/>
              <w:right w:val="single" w:sz="4" w:space="0" w:color="auto"/>
            </w:tcBorders>
            <w:vAlign w:val="center"/>
            <w:hideMark/>
          </w:tcPr>
          <w:p w:rsidR="00E12372" w:rsidRDefault="00E12372">
            <w:pPr>
              <w:pStyle w:val="afffffffffff5"/>
              <w:ind w:firstLineChars="0" w:firstLine="0"/>
              <w:jc w:val="center"/>
              <w:rPr>
                <w:rFonts w:cs="Times New Roman"/>
                <w:sz w:val="18"/>
                <w:szCs w:val="18"/>
              </w:rPr>
            </w:pPr>
            <w:r>
              <w:rPr>
                <w:rFonts w:cs="Times New Roman" w:hint="eastAsia"/>
                <w:sz w:val="18"/>
                <w:szCs w:val="18"/>
              </w:rPr>
              <w:t>甘薯小象甲</w:t>
            </w:r>
          </w:p>
        </w:tc>
        <w:tc>
          <w:tcPr>
            <w:tcW w:w="3757" w:type="pct"/>
            <w:tcBorders>
              <w:top w:val="single" w:sz="4" w:space="0" w:color="auto"/>
              <w:left w:val="single" w:sz="4" w:space="0" w:color="auto"/>
              <w:bottom w:val="single" w:sz="4" w:space="0" w:color="auto"/>
              <w:right w:val="single" w:sz="8" w:space="0" w:color="auto"/>
            </w:tcBorders>
            <w:hideMark/>
          </w:tcPr>
          <w:p w:rsidR="00E12372" w:rsidRPr="005D6CC2" w:rsidRDefault="005D6CC2" w:rsidP="005D6CC2">
            <w:pPr>
              <w:pStyle w:val="afffffffffff5"/>
              <w:widowControl w:val="0"/>
              <w:ind w:firstLine="360"/>
              <w:jc w:val="left"/>
              <w:rPr>
                <w:rFonts w:cs="Times New Roman"/>
                <w:sz w:val="18"/>
                <w:szCs w:val="18"/>
              </w:rPr>
            </w:pPr>
            <w:r w:rsidRPr="005D6CC2">
              <w:rPr>
                <w:rFonts w:cs="Times New Roman" w:hint="eastAsia"/>
                <w:sz w:val="18"/>
                <w:szCs w:val="18"/>
              </w:rPr>
              <w:t>栽插前种苗用20</w:t>
            </w:r>
            <w:r w:rsidR="00A964C5">
              <w:rPr>
                <w:rFonts w:cs="Times New Roman" w:hint="eastAsia"/>
                <w:sz w:val="18"/>
                <w:szCs w:val="18"/>
              </w:rPr>
              <w:t>％</w:t>
            </w:r>
            <w:r w:rsidRPr="005D6CC2">
              <w:rPr>
                <w:rFonts w:cs="Times New Roman" w:hint="eastAsia"/>
                <w:sz w:val="18"/>
                <w:szCs w:val="18"/>
              </w:rPr>
              <w:t>的</w:t>
            </w:r>
            <w:proofErr w:type="gramStart"/>
            <w:r w:rsidRPr="005D6CC2">
              <w:rPr>
                <w:rFonts w:cs="Times New Roman" w:hint="eastAsia"/>
                <w:sz w:val="18"/>
                <w:szCs w:val="18"/>
              </w:rPr>
              <w:t>吡</w:t>
            </w:r>
            <w:proofErr w:type="gramEnd"/>
            <w:r w:rsidRPr="005D6CC2">
              <w:rPr>
                <w:rFonts w:cs="Times New Roman" w:hint="eastAsia"/>
                <w:sz w:val="18"/>
                <w:szCs w:val="18"/>
              </w:rPr>
              <w:t>虫</w:t>
            </w:r>
            <w:proofErr w:type="gramStart"/>
            <w:r w:rsidRPr="005D6CC2">
              <w:rPr>
                <w:rFonts w:cs="Times New Roman" w:hint="eastAsia"/>
                <w:sz w:val="18"/>
                <w:szCs w:val="18"/>
              </w:rPr>
              <w:t>啉</w:t>
            </w:r>
            <w:proofErr w:type="gramEnd"/>
            <w:r w:rsidRPr="005D6CC2">
              <w:rPr>
                <w:rFonts w:cs="Times New Roman" w:hint="eastAsia"/>
                <w:sz w:val="18"/>
                <w:szCs w:val="18"/>
              </w:rPr>
              <w:t>、48</w:t>
            </w:r>
            <w:r w:rsidR="00A964C5">
              <w:rPr>
                <w:rFonts w:cs="Times New Roman" w:hint="eastAsia"/>
                <w:sz w:val="18"/>
                <w:szCs w:val="18"/>
              </w:rPr>
              <w:t>％</w:t>
            </w:r>
            <w:r w:rsidRPr="005D6CC2">
              <w:rPr>
                <w:rFonts w:cs="Times New Roman" w:hint="eastAsia"/>
                <w:sz w:val="18"/>
                <w:szCs w:val="18"/>
              </w:rPr>
              <w:t>毒死</w:t>
            </w:r>
            <w:proofErr w:type="gramStart"/>
            <w:r w:rsidRPr="005D6CC2">
              <w:rPr>
                <w:rFonts w:cs="Times New Roman" w:hint="eastAsia"/>
                <w:sz w:val="18"/>
                <w:szCs w:val="18"/>
              </w:rPr>
              <w:t>蜱</w:t>
            </w:r>
            <w:proofErr w:type="gramEnd"/>
            <w:r w:rsidRPr="005D6CC2">
              <w:rPr>
                <w:rFonts w:cs="Times New Roman" w:hint="eastAsia"/>
                <w:sz w:val="18"/>
                <w:szCs w:val="18"/>
              </w:rPr>
              <w:t>乳油或50</w:t>
            </w:r>
            <w:r w:rsidR="00A964C5">
              <w:rPr>
                <w:rFonts w:cs="Times New Roman" w:hint="eastAsia"/>
                <w:sz w:val="18"/>
                <w:szCs w:val="18"/>
              </w:rPr>
              <w:t>％</w:t>
            </w:r>
            <w:r w:rsidRPr="005D6CC2">
              <w:rPr>
                <w:rFonts w:cs="Times New Roman" w:hint="eastAsia"/>
                <w:sz w:val="18"/>
                <w:szCs w:val="18"/>
              </w:rPr>
              <w:t>辛硫磷乳油500倍～1</w:t>
            </w:r>
            <w:r w:rsidR="00A964C5" w:rsidRPr="005D6CC2">
              <w:rPr>
                <w:rFonts w:hint="eastAsia"/>
                <w:vertAlign w:val="superscript"/>
              </w:rPr>
              <w:t xml:space="preserve"> </w:t>
            </w:r>
            <w:r w:rsidRPr="005D6CC2">
              <w:rPr>
                <w:rFonts w:cs="Times New Roman" w:hint="eastAsia"/>
                <w:sz w:val="18"/>
                <w:szCs w:val="18"/>
              </w:rPr>
              <w:t>000倍液浸种10</w:t>
            </w:r>
            <w:r w:rsidR="00A964C5" w:rsidRPr="005D6CC2">
              <w:rPr>
                <w:rFonts w:hint="eastAsia"/>
                <w:vertAlign w:val="superscript"/>
              </w:rPr>
              <w:t xml:space="preserve"> </w:t>
            </w:r>
            <w:r w:rsidRPr="005D6CC2">
              <w:rPr>
                <w:rFonts w:cs="Times New Roman" w:hint="eastAsia"/>
                <w:sz w:val="18"/>
                <w:szCs w:val="18"/>
              </w:rPr>
              <w:t>min，晾干后栽插</w:t>
            </w:r>
            <w:r w:rsidR="00E12372" w:rsidRPr="005D6CC2">
              <w:rPr>
                <w:rFonts w:cs="Times New Roman" w:hint="eastAsia"/>
                <w:sz w:val="18"/>
                <w:szCs w:val="18"/>
              </w:rPr>
              <w:t>。</w:t>
            </w:r>
          </w:p>
          <w:p w:rsidR="00E12372" w:rsidRPr="005D6CC2" w:rsidRDefault="00E12372" w:rsidP="005D6CC2">
            <w:pPr>
              <w:pStyle w:val="afffffffffff5"/>
              <w:widowControl w:val="0"/>
              <w:ind w:firstLine="360"/>
              <w:jc w:val="left"/>
              <w:rPr>
                <w:rFonts w:cs="Times New Roman"/>
                <w:sz w:val="18"/>
                <w:szCs w:val="18"/>
              </w:rPr>
            </w:pPr>
            <w:r w:rsidRPr="005D6CC2">
              <w:rPr>
                <w:rFonts w:cs="Times New Roman" w:hint="eastAsia"/>
                <w:sz w:val="18"/>
                <w:szCs w:val="18"/>
              </w:rPr>
              <w:t>用5％辛硫磷颗粒剂2</w:t>
            </w:r>
            <w:r w:rsidR="00A964C5" w:rsidRPr="005D6CC2">
              <w:rPr>
                <w:rFonts w:hint="eastAsia"/>
                <w:vertAlign w:val="superscript"/>
              </w:rPr>
              <w:t xml:space="preserve"> </w:t>
            </w:r>
            <w:r w:rsidRPr="005D6CC2">
              <w:rPr>
                <w:rFonts w:cs="Times New Roman" w:hint="eastAsia"/>
                <w:sz w:val="18"/>
                <w:szCs w:val="18"/>
              </w:rPr>
              <w:t>kg～3</w:t>
            </w:r>
            <w:r w:rsidR="00A964C5" w:rsidRPr="005D6CC2">
              <w:rPr>
                <w:rFonts w:hint="eastAsia"/>
                <w:vertAlign w:val="superscript"/>
              </w:rPr>
              <w:t xml:space="preserve"> </w:t>
            </w:r>
            <w:r w:rsidRPr="005D6CC2">
              <w:rPr>
                <w:rFonts w:cs="Times New Roman" w:hint="eastAsia"/>
                <w:sz w:val="18"/>
                <w:szCs w:val="18"/>
              </w:rPr>
              <w:t>kg拌细土15</w:t>
            </w:r>
            <w:r w:rsidR="00A964C5" w:rsidRPr="005D6CC2">
              <w:rPr>
                <w:rFonts w:hint="eastAsia"/>
                <w:vertAlign w:val="superscript"/>
              </w:rPr>
              <w:t xml:space="preserve"> </w:t>
            </w:r>
            <w:r w:rsidRPr="005D6CC2">
              <w:rPr>
                <w:rFonts w:cs="Times New Roman" w:hint="eastAsia"/>
                <w:sz w:val="18"/>
                <w:szCs w:val="18"/>
              </w:rPr>
              <w:t>kg，在起垄时撒入或者种植时施入穴中。或用</w:t>
            </w:r>
            <w:r w:rsidR="00A964C5">
              <w:rPr>
                <w:rFonts w:cs="Times New Roman" w:hint="eastAsia"/>
                <w:sz w:val="18"/>
                <w:szCs w:val="18"/>
              </w:rPr>
              <w:t>20</w:t>
            </w:r>
            <w:r w:rsidRPr="005D6CC2">
              <w:rPr>
                <w:rFonts w:cs="Times New Roman" w:hint="eastAsia"/>
                <w:sz w:val="18"/>
                <w:szCs w:val="18"/>
              </w:rPr>
              <w:t>％</w:t>
            </w:r>
            <w:proofErr w:type="gramStart"/>
            <w:r w:rsidRPr="005D6CC2">
              <w:rPr>
                <w:rFonts w:cs="Times New Roman" w:hint="eastAsia"/>
                <w:sz w:val="18"/>
                <w:szCs w:val="18"/>
              </w:rPr>
              <w:t>氯虫苯</w:t>
            </w:r>
            <w:proofErr w:type="gramEnd"/>
            <w:r w:rsidRPr="005D6CC2">
              <w:rPr>
                <w:rFonts w:cs="Times New Roman" w:hint="eastAsia"/>
                <w:sz w:val="18"/>
                <w:szCs w:val="18"/>
              </w:rPr>
              <w:t>甲酰胺悬浮剂2</w:t>
            </w:r>
            <w:r w:rsidR="00A964C5" w:rsidRPr="005D6CC2">
              <w:rPr>
                <w:rFonts w:hint="eastAsia"/>
                <w:vertAlign w:val="superscript"/>
              </w:rPr>
              <w:t xml:space="preserve"> </w:t>
            </w:r>
            <w:r w:rsidRPr="005D6CC2">
              <w:rPr>
                <w:rFonts w:cs="Times New Roman" w:hint="eastAsia"/>
                <w:sz w:val="18"/>
                <w:szCs w:val="18"/>
              </w:rPr>
              <w:t>500倍液、40％毒死</w:t>
            </w:r>
            <w:proofErr w:type="gramStart"/>
            <w:r w:rsidRPr="005D6CC2">
              <w:rPr>
                <w:rFonts w:cs="Times New Roman" w:hint="eastAsia"/>
                <w:sz w:val="18"/>
                <w:szCs w:val="18"/>
              </w:rPr>
              <w:t>蜱</w:t>
            </w:r>
            <w:proofErr w:type="gramEnd"/>
            <w:r w:rsidRPr="005D6CC2">
              <w:rPr>
                <w:rFonts w:cs="Times New Roman" w:hint="eastAsia"/>
                <w:sz w:val="18"/>
                <w:szCs w:val="18"/>
              </w:rPr>
              <w:t>乳油1</w:t>
            </w:r>
            <w:r w:rsidR="00A964C5" w:rsidRPr="005D6CC2">
              <w:rPr>
                <w:rFonts w:hint="eastAsia"/>
                <w:vertAlign w:val="superscript"/>
              </w:rPr>
              <w:t xml:space="preserve"> </w:t>
            </w:r>
            <w:r w:rsidRPr="005D6CC2">
              <w:rPr>
                <w:rFonts w:cs="Times New Roman" w:hint="eastAsia"/>
                <w:sz w:val="18"/>
                <w:szCs w:val="18"/>
              </w:rPr>
              <w:t>000倍液向植株根部喷雾。</w:t>
            </w:r>
          </w:p>
        </w:tc>
      </w:tr>
      <w:tr w:rsidR="00E12372" w:rsidTr="00E12372">
        <w:tc>
          <w:tcPr>
            <w:tcW w:w="1243" w:type="pct"/>
            <w:tcBorders>
              <w:top w:val="single" w:sz="4" w:space="0" w:color="auto"/>
              <w:left w:val="single" w:sz="8" w:space="0" w:color="auto"/>
              <w:bottom w:val="single" w:sz="4" w:space="0" w:color="auto"/>
              <w:right w:val="single" w:sz="4" w:space="0" w:color="auto"/>
            </w:tcBorders>
            <w:vAlign w:val="center"/>
            <w:hideMark/>
          </w:tcPr>
          <w:p w:rsidR="00E12372" w:rsidRDefault="00E12372">
            <w:pPr>
              <w:pStyle w:val="afffffffffff5"/>
              <w:ind w:firstLineChars="0" w:firstLine="0"/>
              <w:jc w:val="center"/>
              <w:rPr>
                <w:rFonts w:cs="Times New Roman"/>
                <w:sz w:val="18"/>
                <w:szCs w:val="18"/>
              </w:rPr>
            </w:pPr>
            <w:r>
              <w:rPr>
                <w:rFonts w:cs="Times New Roman" w:hint="eastAsia"/>
                <w:sz w:val="18"/>
                <w:szCs w:val="18"/>
              </w:rPr>
              <w:t>蛴螬</w:t>
            </w:r>
          </w:p>
        </w:tc>
        <w:tc>
          <w:tcPr>
            <w:tcW w:w="3757" w:type="pct"/>
            <w:tcBorders>
              <w:top w:val="single" w:sz="4" w:space="0" w:color="auto"/>
              <w:left w:val="single" w:sz="4" w:space="0" w:color="auto"/>
              <w:bottom w:val="single" w:sz="4" w:space="0" w:color="auto"/>
              <w:right w:val="single" w:sz="8" w:space="0" w:color="auto"/>
            </w:tcBorders>
            <w:hideMark/>
          </w:tcPr>
          <w:p w:rsidR="00E12372" w:rsidRPr="005D6CC2" w:rsidRDefault="00E12372" w:rsidP="005D6CC2">
            <w:pPr>
              <w:pStyle w:val="afffffffffff5"/>
              <w:widowControl w:val="0"/>
              <w:ind w:firstLine="360"/>
              <w:jc w:val="left"/>
              <w:rPr>
                <w:rFonts w:cs="Times New Roman"/>
                <w:sz w:val="18"/>
                <w:szCs w:val="18"/>
              </w:rPr>
            </w:pPr>
            <w:r w:rsidRPr="005D6CC2">
              <w:rPr>
                <w:rFonts w:cs="Times New Roman" w:hint="eastAsia"/>
                <w:sz w:val="18"/>
                <w:szCs w:val="18"/>
              </w:rPr>
              <w:t>用80％敌百虫可湿性粉剂800倍液灌根，每株灌150</w:t>
            </w:r>
            <w:r w:rsidR="00A964C5" w:rsidRPr="005D6CC2">
              <w:rPr>
                <w:rFonts w:hint="eastAsia"/>
                <w:vertAlign w:val="superscript"/>
              </w:rPr>
              <w:t xml:space="preserve"> </w:t>
            </w:r>
            <w:r w:rsidRPr="005D6CC2">
              <w:rPr>
                <w:rFonts w:cs="Times New Roman" w:hint="eastAsia"/>
                <w:sz w:val="18"/>
                <w:szCs w:val="18"/>
              </w:rPr>
              <w:t>g～250</w:t>
            </w:r>
            <w:r w:rsidR="00A964C5" w:rsidRPr="005D6CC2">
              <w:rPr>
                <w:rFonts w:hint="eastAsia"/>
                <w:vertAlign w:val="superscript"/>
              </w:rPr>
              <w:t xml:space="preserve"> </w:t>
            </w:r>
            <w:r w:rsidRPr="005D6CC2">
              <w:rPr>
                <w:rFonts w:cs="Times New Roman" w:hint="eastAsia"/>
                <w:sz w:val="18"/>
                <w:szCs w:val="18"/>
              </w:rPr>
              <w:t>g；或每667</w:t>
            </w:r>
            <w:r w:rsidR="00A964C5" w:rsidRPr="005D6CC2">
              <w:rPr>
                <w:rFonts w:hint="eastAsia"/>
                <w:vertAlign w:val="superscript"/>
              </w:rPr>
              <w:t xml:space="preserve"> </w:t>
            </w:r>
            <w:r w:rsidRPr="005D6CC2">
              <w:rPr>
                <w:rFonts w:cs="Times New Roman" w:hint="eastAsia"/>
                <w:sz w:val="18"/>
                <w:szCs w:val="18"/>
              </w:rPr>
              <w:t>m</w:t>
            </w:r>
            <w:r w:rsidRPr="00A964C5">
              <w:rPr>
                <w:rFonts w:cs="Times New Roman" w:hint="eastAsia"/>
                <w:sz w:val="18"/>
                <w:szCs w:val="18"/>
                <w:vertAlign w:val="superscript"/>
              </w:rPr>
              <w:t>2</w:t>
            </w:r>
            <w:r w:rsidRPr="005D6CC2">
              <w:rPr>
                <w:rFonts w:cs="Times New Roman" w:hint="eastAsia"/>
                <w:sz w:val="18"/>
                <w:szCs w:val="18"/>
              </w:rPr>
              <w:t>灌入400</w:t>
            </w:r>
            <w:r w:rsidR="00A964C5" w:rsidRPr="005D6CC2">
              <w:rPr>
                <w:rFonts w:hint="eastAsia"/>
                <w:vertAlign w:val="superscript"/>
              </w:rPr>
              <w:t xml:space="preserve"> </w:t>
            </w:r>
            <w:r w:rsidRPr="005D6CC2">
              <w:rPr>
                <w:rFonts w:cs="Times New Roman" w:hint="eastAsia"/>
                <w:sz w:val="18"/>
                <w:szCs w:val="18"/>
              </w:rPr>
              <w:t>g/L毒死</w:t>
            </w:r>
            <w:proofErr w:type="gramStart"/>
            <w:r w:rsidRPr="005D6CC2">
              <w:rPr>
                <w:rFonts w:cs="Times New Roman" w:hint="eastAsia"/>
                <w:sz w:val="18"/>
                <w:szCs w:val="18"/>
              </w:rPr>
              <w:t>蜱</w:t>
            </w:r>
            <w:proofErr w:type="gramEnd"/>
            <w:r w:rsidRPr="005D6CC2">
              <w:rPr>
                <w:rFonts w:cs="Times New Roman" w:hint="eastAsia"/>
                <w:sz w:val="18"/>
                <w:szCs w:val="18"/>
              </w:rPr>
              <w:t>乳油1</w:t>
            </w:r>
            <w:r w:rsidR="00A964C5" w:rsidRPr="005D6CC2">
              <w:rPr>
                <w:rFonts w:hint="eastAsia"/>
                <w:vertAlign w:val="superscript"/>
              </w:rPr>
              <w:t xml:space="preserve"> </w:t>
            </w:r>
            <w:r w:rsidRPr="005D6CC2">
              <w:rPr>
                <w:rFonts w:cs="Times New Roman" w:hint="eastAsia"/>
                <w:sz w:val="18"/>
                <w:szCs w:val="18"/>
              </w:rPr>
              <w:t>kg。</w:t>
            </w:r>
          </w:p>
        </w:tc>
      </w:tr>
      <w:tr w:rsidR="00E12372" w:rsidTr="00E12372">
        <w:tc>
          <w:tcPr>
            <w:tcW w:w="1243" w:type="pct"/>
            <w:tcBorders>
              <w:top w:val="single" w:sz="4" w:space="0" w:color="auto"/>
              <w:left w:val="single" w:sz="8" w:space="0" w:color="auto"/>
              <w:bottom w:val="single" w:sz="4" w:space="0" w:color="auto"/>
              <w:right w:val="single" w:sz="4" w:space="0" w:color="auto"/>
            </w:tcBorders>
            <w:vAlign w:val="center"/>
            <w:hideMark/>
          </w:tcPr>
          <w:p w:rsidR="00E12372" w:rsidRDefault="00E12372">
            <w:pPr>
              <w:pStyle w:val="afffffffffff5"/>
              <w:ind w:firstLineChars="0" w:firstLine="0"/>
              <w:jc w:val="center"/>
              <w:rPr>
                <w:rFonts w:cs="Times New Roman"/>
                <w:sz w:val="18"/>
                <w:szCs w:val="18"/>
              </w:rPr>
            </w:pPr>
            <w:r>
              <w:rPr>
                <w:rFonts w:cs="Times New Roman" w:hint="eastAsia"/>
                <w:sz w:val="18"/>
                <w:szCs w:val="18"/>
              </w:rPr>
              <w:t>白粉</w:t>
            </w:r>
            <w:proofErr w:type="gramStart"/>
            <w:r>
              <w:rPr>
                <w:rFonts w:cs="Times New Roman" w:hint="eastAsia"/>
                <w:sz w:val="18"/>
                <w:szCs w:val="18"/>
              </w:rPr>
              <w:t>虱</w:t>
            </w:r>
            <w:proofErr w:type="gramEnd"/>
          </w:p>
        </w:tc>
        <w:tc>
          <w:tcPr>
            <w:tcW w:w="3757" w:type="pct"/>
            <w:tcBorders>
              <w:top w:val="single" w:sz="4" w:space="0" w:color="auto"/>
              <w:left w:val="single" w:sz="4" w:space="0" w:color="auto"/>
              <w:bottom w:val="single" w:sz="4" w:space="0" w:color="auto"/>
              <w:right w:val="single" w:sz="8" w:space="0" w:color="auto"/>
            </w:tcBorders>
            <w:hideMark/>
          </w:tcPr>
          <w:p w:rsidR="00E12372" w:rsidRDefault="00E12372" w:rsidP="005D6CC2">
            <w:pPr>
              <w:pStyle w:val="afffffffffff5"/>
              <w:widowControl w:val="0"/>
              <w:ind w:firstLine="360"/>
              <w:jc w:val="left"/>
              <w:rPr>
                <w:rFonts w:cs="Times New Roman"/>
                <w:sz w:val="18"/>
                <w:szCs w:val="18"/>
              </w:rPr>
            </w:pPr>
            <w:r>
              <w:rPr>
                <w:rFonts w:cs="Times New Roman" w:hint="eastAsia"/>
                <w:sz w:val="18"/>
                <w:szCs w:val="18"/>
              </w:rPr>
              <w:t>用1.8％阿维菌素乳油3</w:t>
            </w:r>
            <w:r w:rsidR="00A964C5" w:rsidRPr="005D6CC2">
              <w:rPr>
                <w:rFonts w:hint="eastAsia"/>
                <w:vertAlign w:val="superscript"/>
              </w:rPr>
              <w:t xml:space="preserve"> </w:t>
            </w:r>
            <w:r>
              <w:rPr>
                <w:rFonts w:cs="Times New Roman" w:hint="eastAsia"/>
                <w:sz w:val="18"/>
                <w:szCs w:val="18"/>
              </w:rPr>
              <w:t>000倍液喷雾，每7</w:t>
            </w:r>
            <w:r w:rsidR="00A964C5" w:rsidRPr="005D6CC2">
              <w:rPr>
                <w:rFonts w:hint="eastAsia"/>
                <w:vertAlign w:val="superscript"/>
              </w:rPr>
              <w:t xml:space="preserve"> </w:t>
            </w:r>
            <w:r>
              <w:rPr>
                <w:rFonts w:cs="Times New Roman" w:hint="eastAsia"/>
                <w:sz w:val="18"/>
                <w:szCs w:val="18"/>
              </w:rPr>
              <w:t>d～10</w:t>
            </w:r>
            <w:r w:rsidR="00A964C5" w:rsidRPr="005D6CC2">
              <w:rPr>
                <w:rFonts w:hint="eastAsia"/>
                <w:vertAlign w:val="superscript"/>
              </w:rPr>
              <w:t xml:space="preserve"> </w:t>
            </w:r>
            <w:r>
              <w:rPr>
                <w:rFonts w:cs="Times New Roman" w:hint="eastAsia"/>
                <w:sz w:val="18"/>
                <w:szCs w:val="18"/>
              </w:rPr>
              <w:t>d喷1次，连喷2～3次。</w:t>
            </w:r>
          </w:p>
        </w:tc>
      </w:tr>
      <w:tr w:rsidR="00E12372" w:rsidTr="00E12372">
        <w:tc>
          <w:tcPr>
            <w:tcW w:w="1243" w:type="pct"/>
            <w:tcBorders>
              <w:top w:val="single" w:sz="4" w:space="0" w:color="auto"/>
              <w:left w:val="single" w:sz="8" w:space="0" w:color="auto"/>
              <w:bottom w:val="single" w:sz="4" w:space="0" w:color="auto"/>
              <w:right w:val="single" w:sz="4" w:space="0" w:color="auto"/>
            </w:tcBorders>
            <w:vAlign w:val="center"/>
            <w:hideMark/>
          </w:tcPr>
          <w:p w:rsidR="00E12372" w:rsidRDefault="00E12372">
            <w:pPr>
              <w:pStyle w:val="afffffffffff5"/>
              <w:ind w:firstLineChars="0" w:firstLine="0"/>
              <w:jc w:val="center"/>
              <w:rPr>
                <w:rFonts w:cs="Times New Roman"/>
                <w:sz w:val="18"/>
                <w:szCs w:val="18"/>
              </w:rPr>
            </w:pPr>
            <w:r>
              <w:rPr>
                <w:rFonts w:cs="Times New Roman" w:hint="eastAsia"/>
                <w:sz w:val="18"/>
                <w:szCs w:val="18"/>
              </w:rPr>
              <w:t>蚜虫</w:t>
            </w:r>
          </w:p>
        </w:tc>
        <w:tc>
          <w:tcPr>
            <w:tcW w:w="3757" w:type="pct"/>
            <w:tcBorders>
              <w:top w:val="single" w:sz="4" w:space="0" w:color="auto"/>
              <w:left w:val="single" w:sz="4" w:space="0" w:color="auto"/>
              <w:bottom w:val="single" w:sz="4" w:space="0" w:color="auto"/>
              <w:right w:val="single" w:sz="8" w:space="0" w:color="auto"/>
            </w:tcBorders>
            <w:hideMark/>
          </w:tcPr>
          <w:p w:rsidR="00E12372" w:rsidRDefault="00E12372" w:rsidP="005D6CC2">
            <w:pPr>
              <w:pStyle w:val="afffffffffff5"/>
              <w:widowControl w:val="0"/>
              <w:ind w:firstLine="360"/>
              <w:jc w:val="left"/>
              <w:rPr>
                <w:rFonts w:cs="Times New Roman"/>
                <w:sz w:val="18"/>
                <w:szCs w:val="18"/>
              </w:rPr>
            </w:pPr>
            <w:r>
              <w:rPr>
                <w:rFonts w:cs="Times New Roman" w:hint="eastAsia"/>
                <w:sz w:val="18"/>
                <w:szCs w:val="18"/>
              </w:rPr>
              <w:t>用3％</w:t>
            </w:r>
            <w:proofErr w:type="gramStart"/>
            <w:r>
              <w:rPr>
                <w:rFonts w:cs="Times New Roman" w:hint="eastAsia"/>
                <w:sz w:val="18"/>
                <w:szCs w:val="18"/>
              </w:rPr>
              <w:t>啶</w:t>
            </w:r>
            <w:proofErr w:type="gramEnd"/>
            <w:r>
              <w:rPr>
                <w:rFonts w:cs="Times New Roman" w:hint="eastAsia"/>
                <w:sz w:val="18"/>
                <w:szCs w:val="18"/>
              </w:rPr>
              <w:t>虫</w:t>
            </w:r>
            <w:proofErr w:type="gramStart"/>
            <w:r>
              <w:rPr>
                <w:rFonts w:cs="Times New Roman" w:hint="eastAsia"/>
                <w:sz w:val="18"/>
                <w:szCs w:val="18"/>
              </w:rPr>
              <w:t>脒</w:t>
            </w:r>
            <w:proofErr w:type="gramEnd"/>
            <w:r>
              <w:rPr>
                <w:rFonts w:cs="Times New Roman" w:hint="eastAsia"/>
                <w:sz w:val="18"/>
                <w:szCs w:val="18"/>
              </w:rPr>
              <w:t>微乳剂1</w:t>
            </w:r>
            <w:r w:rsidR="00A964C5" w:rsidRPr="005D6CC2">
              <w:rPr>
                <w:rFonts w:hint="eastAsia"/>
                <w:vertAlign w:val="superscript"/>
              </w:rPr>
              <w:t xml:space="preserve"> </w:t>
            </w:r>
            <w:r>
              <w:rPr>
                <w:rFonts w:cs="Times New Roman" w:hint="eastAsia"/>
                <w:sz w:val="18"/>
                <w:szCs w:val="18"/>
              </w:rPr>
              <w:t>500倍液，10％%</w:t>
            </w:r>
            <w:proofErr w:type="gramStart"/>
            <w:r>
              <w:rPr>
                <w:rFonts w:cs="Times New Roman" w:hint="eastAsia"/>
                <w:sz w:val="18"/>
                <w:szCs w:val="18"/>
              </w:rPr>
              <w:t>吡</w:t>
            </w:r>
            <w:proofErr w:type="gramEnd"/>
            <w:r>
              <w:rPr>
                <w:rFonts w:cs="Times New Roman" w:hint="eastAsia"/>
                <w:sz w:val="18"/>
                <w:szCs w:val="18"/>
              </w:rPr>
              <w:t>虫</w:t>
            </w:r>
            <w:proofErr w:type="gramStart"/>
            <w:r>
              <w:rPr>
                <w:rFonts w:cs="Times New Roman" w:hint="eastAsia"/>
                <w:sz w:val="18"/>
                <w:szCs w:val="18"/>
              </w:rPr>
              <w:t>啉</w:t>
            </w:r>
            <w:proofErr w:type="gramEnd"/>
            <w:r>
              <w:rPr>
                <w:rFonts w:cs="Times New Roman" w:hint="eastAsia"/>
                <w:sz w:val="18"/>
                <w:szCs w:val="18"/>
              </w:rPr>
              <w:t>可湿性粉剂2</w:t>
            </w:r>
            <w:r w:rsidR="00A964C5" w:rsidRPr="005D6CC2">
              <w:rPr>
                <w:rFonts w:hint="eastAsia"/>
                <w:vertAlign w:val="superscript"/>
              </w:rPr>
              <w:t xml:space="preserve"> </w:t>
            </w:r>
            <w:r>
              <w:rPr>
                <w:rFonts w:cs="Times New Roman" w:hint="eastAsia"/>
                <w:sz w:val="18"/>
                <w:szCs w:val="18"/>
              </w:rPr>
              <w:t>000倍液或25％</w:t>
            </w:r>
            <w:proofErr w:type="gramStart"/>
            <w:r>
              <w:rPr>
                <w:rFonts w:cs="Times New Roman" w:hint="eastAsia"/>
                <w:sz w:val="18"/>
                <w:szCs w:val="18"/>
              </w:rPr>
              <w:t>噻</w:t>
            </w:r>
            <w:proofErr w:type="gramEnd"/>
            <w:r>
              <w:rPr>
                <w:rFonts w:cs="Times New Roman" w:hint="eastAsia"/>
                <w:sz w:val="18"/>
                <w:szCs w:val="18"/>
              </w:rPr>
              <w:t>虫</w:t>
            </w:r>
            <w:proofErr w:type="gramStart"/>
            <w:r>
              <w:rPr>
                <w:rFonts w:cs="Times New Roman" w:hint="eastAsia"/>
                <w:sz w:val="18"/>
                <w:szCs w:val="18"/>
              </w:rPr>
              <w:t>嗪</w:t>
            </w:r>
            <w:proofErr w:type="gramEnd"/>
            <w:r>
              <w:rPr>
                <w:rFonts w:cs="Times New Roman" w:hint="eastAsia"/>
                <w:sz w:val="18"/>
                <w:szCs w:val="18"/>
              </w:rPr>
              <w:t>水分散粒剂4</w:t>
            </w:r>
            <w:r w:rsidR="00A964C5" w:rsidRPr="005D6CC2">
              <w:rPr>
                <w:rFonts w:hint="eastAsia"/>
                <w:vertAlign w:val="superscript"/>
              </w:rPr>
              <w:t xml:space="preserve"> </w:t>
            </w:r>
            <w:r>
              <w:rPr>
                <w:rFonts w:cs="Times New Roman" w:hint="eastAsia"/>
                <w:sz w:val="18"/>
                <w:szCs w:val="18"/>
              </w:rPr>
              <w:t>000倍液喷雾。每隔10</w:t>
            </w:r>
            <w:r w:rsidR="00A964C5" w:rsidRPr="005D6CC2">
              <w:rPr>
                <w:rFonts w:hint="eastAsia"/>
                <w:vertAlign w:val="superscript"/>
              </w:rPr>
              <w:t xml:space="preserve"> </w:t>
            </w:r>
            <w:r>
              <w:rPr>
                <w:rFonts w:cs="Times New Roman" w:hint="eastAsia"/>
                <w:sz w:val="18"/>
                <w:szCs w:val="18"/>
              </w:rPr>
              <w:t>d喷施1次，连喷2～3次。</w:t>
            </w:r>
          </w:p>
        </w:tc>
      </w:tr>
      <w:tr w:rsidR="00E12372" w:rsidTr="005D6CC2">
        <w:tc>
          <w:tcPr>
            <w:tcW w:w="1243" w:type="pct"/>
            <w:tcBorders>
              <w:top w:val="single" w:sz="4" w:space="0" w:color="auto"/>
              <w:left w:val="single" w:sz="8" w:space="0" w:color="auto"/>
              <w:bottom w:val="single" w:sz="4" w:space="0" w:color="auto"/>
              <w:right w:val="single" w:sz="4" w:space="0" w:color="auto"/>
            </w:tcBorders>
            <w:vAlign w:val="center"/>
            <w:hideMark/>
          </w:tcPr>
          <w:p w:rsidR="00E12372" w:rsidRDefault="00E12372">
            <w:pPr>
              <w:pStyle w:val="afffffffffff5"/>
              <w:ind w:firstLineChars="0" w:firstLine="0"/>
              <w:jc w:val="center"/>
              <w:rPr>
                <w:rFonts w:cs="Times New Roman"/>
                <w:sz w:val="18"/>
                <w:szCs w:val="18"/>
              </w:rPr>
            </w:pPr>
            <w:r>
              <w:rPr>
                <w:rFonts w:cs="Times New Roman" w:hint="eastAsia"/>
                <w:sz w:val="18"/>
                <w:szCs w:val="18"/>
              </w:rPr>
              <w:t>甘薯茎</w:t>
            </w:r>
            <w:proofErr w:type="gramStart"/>
            <w:r>
              <w:rPr>
                <w:rFonts w:cs="Times New Roman" w:hint="eastAsia"/>
                <w:sz w:val="18"/>
                <w:szCs w:val="18"/>
              </w:rPr>
              <w:t>螟</w:t>
            </w:r>
            <w:proofErr w:type="gramEnd"/>
          </w:p>
        </w:tc>
        <w:tc>
          <w:tcPr>
            <w:tcW w:w="3757" w:type="pct"/>
            <w:tcBorders>
              <w:top w:val="single" w:sz="4" w:space="0" w:color="auto"/>
              <w:left w:val="single" w:sz="4" w:space="0" w:color="auto"/>
              <w:bottom w:val="single" w:sz="4" w:space="0" w:color="auto"/>
              <w:right w:val="single" w:sz="8" w:space="0" w:color="auto"/>
            </w:tcBorders>
            <w:hideMark/>
          </w:tcPr>
          <w:p w:rsidR="00E12372" w:rsidRDefault="00E12372" w:rsidP="005D6CC2">
            <w:pPr>
              <w:pStyle w:val="afffffffffff5"/>
              <w:widowControl w:val="0"/>
              <w:ind w:firstLine="360"/>
              <w:jc w:val="left"/>
              <w:rPr>
                <w:rFonts w:cs="Times New Roman"/>
                <w:sz w:val="18"/>
                <w:szCs w:val="18"/>
              </w:rPr>
            </w:pPr>
            <w:r>
              <w:rPr>
                <w:rFonts w:cs="Times New Roman" w:hint="eastAsia"/>
                <w:sz w:val="18"/>
                <w:szCs w:val="18"/>
              </w:rPr>
              <w:t>在三龄幼虫期喷施90％敌百虫晶体600倍液或10％氯氰菊酯乳油1</w:t>
            </w:r>
            <w:r w:rsidR="00A964C5" w:rsidRPr="005D6CC2">
              <w:rPr>
                <w:rFonts w:hint="eastAsia"/>
                <w:vertAlign w:val="superscript"/>
              </w:rPr>
              <w:t xml:space="preserve"> </w:t>
            </w:r>
            <w:r>
              <w:rPr>
                <w:rFonts w:cs="Times New Roman" w:hint="eastAsia"/>
                <w:sz w:val="18"/>
                <w:szCs w:val="18"/>
              </w:rPr>
              <w:t>000倍液。</w:t>
            </w:r>
          </w:p>
        </w:tc>
      </w:tr>
      <w:tr w:rsidR="005D6CC2" w:rsidTr="005D6CC2">
        <w:tc>
          <w:tcPr>
            <w:tcW w:w="1243" w:type="pct"/>
            <w:tcBorders>
              <w:top w:val="single" w:sz="4" w:space="0" w:color="auto"/>
              <w:left w:val="single" w:sz="8" w:space="0" w:color="auto"/>
              <w:bottom w:val="single" w:sz="4" w:space="0" w:color="auto"/>
              <w:right w:val="single" w:sz="4" w:space="0" w:color="auto"/>
            </w:tcBorders>
            <w:vAlign w:val="center"/>
            <w:hideMark/>
          </w:tcPr>
          <w:p w:rsidR="005D6CC2" w:rsidRDefault="005D6CC2">
            <w:pPr>
              <w:pStyle w:val="afffffffffff5"/>
              <w:ind w:firstLineChars="0" w:firstLine="0"/>
              <w:jc w:val="center"/>
              <w:rPr>
                <w:rFonts w:cs="Times New Roman"/>
                <w:sz w:val="18"/>
                <w:szCs w:val="18"/>
              </w:rPr>
            </w:pPr>
            <w:r w:rsidRPr="005D6CC2">
              <w:rPr>
                <w:rFonts w:cs="Times New Roman" w:hint="eastAsia"/>
                <w:sz w:val="18"/>
                <w:szCs w:val="18"/>
              </w:rPr>
              <w:t>甘薯麦蛾、天蛾</w:t>
            </w:r>
          </w:p>
        </w:tc>
        <w:tc>
          <w:tcPr>
            <w:tcW w:w="3757" w:type="pct"/>
            <w:tcBorders>
              <w:top w:val="single" w:sz="4" w:space="0" w:color="auto"/>
              <w:left w:val="single" w:sz="4" w:space="0" w:color="auto"/>
              <w:bottom w:val="single" w:sz="4" w:space="0" w:color="auto"/>
              <w:right w:val="single" w:sz="8" w:space="0" w:color="auto"/>
            </w:tcBorders>
            <w:hideMark/>
          </w:tcPr>
          <w:p w:rsidR="005D6CC2" w:rsidRPr="005D6CC2" w:rsidRDefault="005D6CC2" w:rsidP="00A964C5">
            <w:pPr>
              <w:pStyle w:val="afffffffffff5"/>
              <w:widowControl w:val="0"/>
              <w:ind w:firstLine="360"/>
              <w:jc w:val="left"/>
              <w:rPr>
                <w:rFonts w:cs="Times New Roman"/>
                <w:sz w:val="18"/>
                <w:szCs w:val="18"/>
              </w:rPr>
            </w:pPr>
            <w:r w:rsidRPr="005D6CC2">
              <w:rPr>
                <w:rFonts w:cs="Times New Roman" w:hint="eastAsia"/>
                <w:sz w:val="18"/>
                <w:szCs w:val="18"/>
              </w:rPr>
              <w:t>用20</w:t>
            </w:r>
            <w:r w:rsidR="00A964C5">
              <w:rPr>
                <w:rFonts w:cs="Times New Roman" w:hint="eastAsia"/>
                <w:sz w:val="18"/>
                <w:szCs w:val="18"/>
              </w:rPr>
              <w:t>％</w:t>
            </w:r>
            <w:r w:rsidRPr="005D6CC2">
              <w:rPr>
                <w:rFonts w:cs="Times New Roman" w:hint="eastAsia"/>
                <w:sz w:val="18"/>
                <w:szCs w:val="18"/>
              </w:rPr>
              <w:t>氰戊菊酯乳油2</w:t>
            </w:r>
            <w:r w:rsidR="00A964C5" w:rsidRPr="005D6CC2">
              <w:rPr>
                <w:rFonts w:hint="eastAsia"/>
                <w:vertAlign w:val="superscript"/>
              </w:rPr>
              <w:t xml:space="preserve"> </w:t>
            </w:r>
            <w:r w:rsidRPr="005D6CC2">
              <w:rPr>
                <w:rFonts w:cs="Times New Roman" w:hint="eastAsia"/>
                <w:sz w:val="18"/>
                <w:szCs w:val="18"/>
              </w:rPr>
              <w:t>000倍液、40</w:t>
            </w:r>
            <w:r w:rsidR="00A964C5">
              <w:rPr>
                <w:rFonts w:cs="Times New Roman" w:hint="eastAsia"/>
                <w:sz w:val="18"/>
                <w:szCs w:val="18"/>
              </w:rPr>
              <w:t>％</w:t>
            </w:r>
            <w:r w:rsidRPr="005D6CC2">
              <w:rPr>
                <w:rFonts w:cs="Times New Roman" w:hint="eastAsia"/>
                <w:sz w:val="18"/>
                <w:szCs w:val="18"/>
              </w:rPr>
              <w:t>毒死</w:t>
            </w:r>
            <w:proofErr w:type="gramStart"/>
            <w:r w:rsidRPr="005D6CC2">
              <w:rPr>
                <w:rFonts w:cs="Times New Roman" w:hint="eastAsia"/>
                <w:sz w:val="18"/>
                <w:szCs w:val="18"/>
              </w:rPr>
              <w:t>蜱</w:t>
            </w:r>
            <w:proofErr w:type="gramEnd"/>
            <w:r w:rsidRPr="005D6CC2">
              <w:rPr>
                <w:rFonts w:cs="Times New Roman" w:hint="eastAsia"/>
                <w:sz w:val="18"/>
                <w:szCs w:val="18"/>
              </w:rPr>
              <w:t>乳油1</w:t>
            </w:r>
            <w:r w:rsidR="00A964C5" w:rsidRPr="005D6CC2">
              <w:rPr>
                <w:rFonts w:hint="eastAsia"/>
                <w:vertAlign w:val="superscript"/>
              </w:rPr>
              <w:t xml:space="preserve"> </w:t>
            </w:r>
            <w:r w:rsidRPr="005D6CC2">
              <w:rPr>
                <w:rFonts w:cs="Times New Roman" w:hint="eastAsia"/>
                <w:sz w:val="18"/>
                <w:szCs w:val="18"/>
              </w:rPr>
              <w:t>000倍液、1</w:t>
            </w:r>
            <w:r w:rsidR="00A964C5">
              <w:rPr>
                <w:rFonts w:cs="Times New Roman" w:hint="eastAsia"/>
                <w:sz w:val="18"/>
                <w:szCs w:val="18"/>
              </w:rPr>
              <w:t>％</w:t>
            </w:r>
            <w:proofErr w:type="gramStart"/>
            <w:r w:rsidRPr="005D6CC2">
              <w:rPr>
                <w:rFonts w:cs="Times New Roman" w:hint="eastAsia"/>
                <w:sz w:val="18"/>
                <w:szCs w:val="18"/>
              </w:rPr>
              <w:t>甲维盐</w:t>
            </w:r>
            <w:proofErr w:type="gramEnd"/>
            <w:r w:rsidRPr="005D6CC2">
              <w:rPr>
                <w:rFonts w:cs="Times New Roman" w:hint="eastAsia"/>
                <w:sz w:val="18"/>
                <w:szCs w:val="18"/>
              </w:rPr>
              <w:t>乳油1</w:t>
            </w:r>
            <w:r w:rsidR="00A964C5" w:rsidRPr="005D6CC2">
              <w:rPr>
                <w:rFonts w:hint="eastAsia"/>
                <w:vertAlign w:val="superscript"/>
              </w:rPr>
              <w:t xml:space="preserve"> </w:t>
            </w:r>
            <w:r w:rsidRPr="005D6CC2">
              <w:rPr>
                <w:rFonts w:cs="Times New Roman" w:hint="eastAsia"/>
                <w:sz w:val="18"/>
                <w:szCs w:val="18"/>
              </w:rPr>
              <w:t>000</w:t>
            </w:r>
            <w:r w:rsidR="00A964C5">
              <w:rPr>
                <w:rFonts w:cs="Times New Roman" w:hint="eastAsia"/>
                <w:sz w:val="18"/>
                <w:szCs w:val="18"/>
              </w:rPr>
              <w:t>倍液或</w:t>
            </w:r>
            <w:r w:rsidRPr="005D6CC2">
              <w:rPr>
                <w:rFonts w:cs="Times New Roman" w:hint="eastAsia"/>
                <w:sz w:val="18"/>
                <w:szCs w:val="18"/>
              </w:rPr>
              <w:t>1.8%</w:t>
            </w:r>
            <w:r w:rsidR="00A964C5">
              <w:rPr>
                <w:rFonts w:cs="Times New Roman" w:hint="eastAsia"/>
                <w:sz w:val="18"/>
                <w:szCs w:val="18"/>
              </w:rPr>
              <w:t>％</w:t>
            </w:r>
            <w:r w:rsidRPr="005D6CC2">
              <w:rPr>
                <w:rFonts w:cs="Times New Roman" w:hint="eastAsia"/>
                <w:sz w:val="18"/>
                <w:szCs w:val="18"/>
              </w:rPr>
              <w:t>阿维菌素乳油1</w:t>
            </w:r>
            <w:r w:rsidR="00A964C5" w:rsidRPr="005D6CC2">
              <w:rPr>
                <w:rFonts w:hint="eastAsia"/>
                <w:vertAlign w:val="superscript"/>
              </w:rPr>
              <w:t xml:space="preserve"> </w:t>
            </w:r>
            <w:r w:rsidRPr="005D6CC2">
              <w:rPr>
                <w:rFonts w:cs="Times New Roman" w:hint="eastAsia"/>
                <w:sz w:val="18"/>
                <w:szCs w:val="18"/>
              </w:rPr>
              <w:t>500～2</w:t>
            </w:r>
            <w:r w:rsidR="00A964C5" w:rsidRPr="005D6CC2">
              <w:rPr>
                <w:rFonts w:hint="eastAsia"/>
                <w:vertAlign w:val="superscript"/>
              </w:rPr>
              <w:t xml:space="preserve"> </w:t>
            </w:r>
            <w:r w:rsidRPr="005D6CC2">
              <w:rPr>
                <w:rFonts w:cs="Times New Roman" w:hint="eastAsia"/>
                <w:sz w:val="18"/>
                <w:szCs w:val="18"/>
              </w:rPr>
              <w:t>000倍液喷雾。</w:t>
            </w:r>
          </w:p>
        </w:tc>
      </w:tr>
      <w:tr w:rsidR="005D6CC2" w:rsidTr="00E12372">
        <w:tc>
          <w:tcPr>
            <w:tcW w:w="1243" w:type="pct"/>
            <w:tcBorders>
              <w:top w:val="single" w:sz="4" w:space="0" w:color="auto"/>
              <w:left w:val="single" w:sz="8" w:space="0" w:color="auto"/>
              <w:bottom w:val="single" w:sz="8" w:space="0" w:color="auto"/>
              <w:right w:val="single" w:sz="4" w:space="0" w:color="auto"/>
            </w:tcBorders>
            <w:vAlign w:val="center"/>
            <w:hideMark/>
          </w:tcPr>
          <w:p w:rsidR="005D6CC2" w:rsidRDefault="005D6CC2">
            <w:pPr>
              <w:pStyle w:val="afffffffffff5"/>
              <w:ind w:firstLineChars="0" w:firstLine="0"/>
              <w:jc w:val="center"/>
              <w:rPr>
                <w:rFonts w:cs="Times New Roman"/>
                <w:sz w:val="18"/>
                <w:szCs w:val="18"/>
              </w:rPr>
            </w:pPr>
            <w:r w:rsidRPr="005D6CC2">
              <w:rPr>
                <w:rFonts w:cs="Times New Roman" w:hint="eastAsia"/>
                <w:sz w:val="18"/>
                <w:szCs w:val="18"/>
              </w:rPr>
              <w:t>斜纹夜蛾</w:t>
            </w:r>
          </w:p>
        </w:tc>
        <w:tc>
          <w:tcPr>
            <w:tcW w:w="3757" w:type="pct"/>
            <w:tcBorders>
              <w:top w:val="single" w:sz="4" w:space="0" w:color="auto"/>
              <w:left w:val="single" w:sz="4" w:space="0" w:color="auto"/>
              <w:bottom w:val="single" w:sz="8" w:space="0" w:color="auto"/>
              <w:right w:val="single" w:sz="8" w:space="0" w:color="auto"/>
            </w:tcBorders>
            <w:hideMark/>
          </w:tcPr>
          <w:p w:rsidR="005D6CC2" w:rsidRPr="005D6CC2" w:rsidRDefault="005D6CC2" w:rsidP="00A964C5">
            <w:pPr>
              <w:pStyle w:val="afffffffffff5"/>
              <w:widowControl w:val="0"/>
              <w:ind w:firstLine="360"/>
              <w:jc w:val="left"/>
              <w:rPr>
                <w:rFonts w:cs="Times New Roman"/>
                <w:sz w:val="18"/>
                <w:szCs w:val="18"/>
              </w:rPr>
            </w:pPr>
            <w:r w:rsidRPr="005D6CC2">
              <w:rPr>
                <w:rFonts w:cs="Times New Roman" w:hint="eastAsia"/>
                <w:sz w:val="18"/>
                <w:szCs w:val="18"/>
              </w:rPr>
              <w:t>用30</w:t>
            </w:r>
            <w:r w:rsidR="00A964C5">
              <w:rPr>
                <w:rFonts w:cs="Times New Roman" w:hint="eastAsia"/>
                <w:sz w:val="18"/>
                <w:szCs w:val="18"/>
              </w:rPr>
              <w:t>％</w:t>
            </w:r>
            <w:r w:rsidRPr="005D6CC2">
              <w:rPr>
                <w:rFonts w:cs="Times New Roman" w:hint="eastAsia"/>
                <w:sz w:val="18"/>
                <w:szCs w:val="18"/>
              </w:rPr>
              <w:t>甲维·毒死</w:t>
            </w:r>
            <w:proofErr w:type="gramStart"/>
            <w:r w:rsidRPr="005D6CC2">
              <w:rPr>
                <w:rFonts w:cs="Times New Roman" w:hint="eastAsia"/>
                <w:sz w:val="18"/>
                <w:szCs w:val="18"/>
              </w:rPr>
              <w:t>蜱</w:t>
            </w:r>
            <w:proofErr w:type="gramEnd"/>
            <w:r w:rsidRPr="005D6CC2">
              <w:rPr>
                <w:rFonts w:cs="Times New Roman" w:hint="eastAsia"/>
                <w:sz w:val="18"/>
                <w:szCs w:val="18"/>
              </w:rPr>
              <w:t>1</w:t>
            </w:r>
            <w:r w:rsidR="00A964C5" w:rsidRPr="005D6CC2">
              <w:rPr>
                <w:rFonts w:hint="eastAsia"/>
                <w:vertAlign w:val="superscript"/>
              </w:rPr>
              <w:t xml:space="preserve"> </w:t>
            </w:r>
            <w:r w:rsidRPr="005D6CC2">
              <w:rPr>
                <w:rFonts w:cs="Times New Roman" w:hint="eastAsia"/>
                <w:sz w:val="18"/>
                <w:szCs w:val="18"/>
              </w:rPr>
              <w:t>500倍液、2.5</w:t>
            </w:r>
            <w:r w:rsidR="00A964C5">
              <w:rPr>
                <w:rFonts w:cs="Times New Roman" w:hint="eastAsia"/>
                <w:sz w:val="18"/>
                <w:szCs w:val="18"/>
              </w:rPr>
              <w:t>％</w:t>
            </w:r>
            <w:r w:rsidRPr="005D6CC2">
              <w:rPr>
                <w:rFonts w:cs="Times New Roman" w:hint="eastAsia"/>
                <w:sz w:val="18"/>
                <w:szCs w:val="18"/>
              </w:rPr>
              <w:t>高效氯氰菊酯乳油1</w:t>
            </w:r>
            <w:r w:rsidR="00A964C5" w:rsidRPr="005D6CC2">
              <w:rPr>
                <w:rFonts w:hint="eastAsia"/>
                <w:vertAlign w:val="superscript"/>
              </w:rPr>
              <w:t xml:space="preserve"> </w:t>
            </w:r>
            <w:r w:rsidRPr="005D6CC2">
              <w:rPr>
                <w:rFonts w:cs="Times New Roman" w:hint="eastAsia"/>
                <w:sz w:val="18"/>
                <w:szCs w:val="18"/>
              </w:rPr>
              <w:t>000倍液、40</w:t>
            </w:r>
            <w:r w:rsidR="00A964C5">
              <w:rPr>
                <w:rFonts w:cs="Times New Roman" w:hint="eastAsia"/>
                <w:sz w:val="18"/>
                <w:szCs w:val="18"/>
              </w:rPr>
              <w:t>％</w:t>
            </w:r>
            <w:r w:rsidRPr="005D6CC2">
              <w:rPr>
                <w:rFonts w:cs="Times New Roman" w:hint="eastAsia"/>
                <w:sz w:val="18"/>
                <w:szCs w:val="18"/>
              </w:rPr>
              <w:t>毒死</w:t>
            </w:r>
            <w:proofErr w:type="gramStart"/>
            <w:r w:rsidRPr="005D6CC2">
              <w:rPr>
                <w:rFonts w:cs="Times New Roman" w:hint="eastAsia"/>
                <w:sz w:val="18"/>
                <w:szCs w:val="18"/>
              </w:rPr>
              <w:t>蜱</w:t>
            </w:r>
            <w:proofErr w:type="gramEnd"/>
            <w:r w:rsidRPr="005D6CC2">
              <w:rPr>
                <w:rFonts w:cs="Times New Roman" w:hint="eastAsia"/>
                <w:sz w:val="18"/>
                <w:szCs w:val="18"/>
              </w:rPr>
              <w:t>乳油1</w:t>
            </w:r>
            <w:r w:rsidR="00A964C5" w:rsidRPr="005D6CC2">
              <w:rPr>
                <w:rFonts w:hint="eastAsia"/>
                <w:vertAlign w:val="superscript"/>
              </w:rPr>
              <w:t xml:space="preserve"> </w:t>
            </w:r>
            <w:r w:rsidRPr="005D6CC2">
              <w:rPr>
                <w:rFonts w:cs="Times New Roman" w:hint="eastAsia"/>
                <w:sz w:val="18"/>
                <w:szCs w:val="18"/>
              </w:rPr>
              <w:t>000倍液喷雾。</w:t>
            </w:r>
          </w:p>
        </w:tc>
      </w:tr>
    </w:tbl>
    <w:p w:rsidR="00E12372" w:rsidRPr="00E12372" w:rsidRDefault="005D6CC2" w:rsidP="005D6CC2">
      <w:pPr>
        <w:pStyle w:val="affff6"/>
        <w:ind w:firstLineChars="0" w:firstLine="0"/>
        <w:jc w:val="center"/>
      </w:pPr>
      <w:bookmarkStart w:id="41" w:name="BookMark8"/>
      <w:bookmarkEnd w:id="40"/>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1485900" cy="317500"/>
                    </a:xfrm>
                    <a:prstGeom prst="rect">
                      <a:avLst/>
                    </a:prstGeom>
                  </pic:spPr>
                </pic:pic>
              </a:graphicData>
            </a:graphic>
          </wp:inline>
        </w:drawing>
      </w:r>
      <w:bookmarkEnd w:id="41"/>
    </w:p>
    <w:sectPr w:rsidR="00E12372" w:rsidRPr="00E12372" w:rsidSect="00497006">
      <w:headerReference w:type="even" r:id="rId26"/>
      <w:headerReference w:type="default" r:id="rId27"/>
      <w:footerReference w:type="even" r:id="rId28"/>
      <w:footerReference w:type="default" r:id="rId29"/>
      <w:pgSz w:w="11906" w:h="16838" w:code="9"/>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F3A" w:rsidRDefault="00445F3A" w:rsidP="00D86DB7">
      <w:r>
        <w:separator/>
      </w:r>
    </w:p>
    <w:p w:rsidR="00445F3A" w:rsidRDefault="00445F3A"/>
    <w:p w:rsidR="00445F3A" w:rsidRDefault="00445F3A"/>
  </w:endnote>
  <w:endnote w:type="continuationSeparator" w:id="0">
    <w:p w:rsidR="00445F3A" w:rsidRDefault="00445F3A" w:rsidP="00D86DB7">
      <w:r>
        <w:continuationSeparator/>
      </w:r>
    </w:p>
    <w:p w:rsidR="00445F3A" w:rsidRDefault="00445F3A"/>
    <w:p w:rsidR="00445F3A" w:rsidRDefault="00445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3B315F">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AA" w:rsidRDefault="009A3FAA">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06" w:rsidRPr="00497006" w:rsidRDefault="003B315F" w:rsidP="00497006">
    <w:pPr>
      <w:pStyle w:val="affff2"/>
    </w:pPr>
    <w:r>
      <w:fldChar w:fldCharType="begin"/>
    </w:r>
    <w:r w:rsidR="00497006">
      <w:instrText xml:space="preserve"> PAGE   \* MERGEFORMAT \* MERGEFORMAT </w:instrText>
    </w:r>
    <w:r>
      <w:fldChar w:fldCharType="separate"/>
    </w:r>
    <w:r w:rsidR="00497006">
      <w:rPr>
        <w:noProof/>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3B315F" w:rsidP="00497006">
    <w:pPr>
      <w:pStyle w:val="affff3"/>
    </w:pPr>
    <w:r>
      <w:fldChar w:fldCharType="begin"/>
    </w:r>
    <w:r w:rsidR="000C57D6">
      <w:instrText>PAGE   \* MERGEFORMAT</w:instrText>
    </w:r>
    <w:r>
      <w:fldChar w:fldCharType="separate"/>
    </w:r>
    <w:r w:rsidR="00163787" w:rsidRPr="0016378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06" w:rsidRPr="00497006" w:rsidRDefault="003B315F" w:rsidP="00497006">
    <w:pPr>
      <w:pStyle w:val="affff2"/>
    </w:pPr>
    <w:r>
      <w:fldChar w:fldCharType="begin"/>
    </w:r>
    <w:r w:rsidR="00497006">
      <w:instrText xml:space="preserve"> PAGE   \* MERGEFORMAT \* MERGEFORMAT </w:instrText>
    </w:r>
    <w:r>
      <w:fldChar w:fldCharType="separate"/>
    </w:r>
    <w:r w:rsidR="00163787">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06" w:rsidRDefault="003B315F" w:rsidP="00497006">
    <w:pPr>
      <w:pStyle w:val="affff3"/>
    </w:pPr>
    <w:r>
      <w:fldChar w:fldCharType="begin"/>
    </w:r>
    <w:r w:rsidR="00497006">
      <w:instrText>PAGE   \* MERGEFORMAT</w:instrText>
    </w:r>
    <w:r>
      <w:fldChar w:fldCharType="separate"/>
    </w:r>
    <w:r w:rsidR="00163787" w:rsidRPr="00163787">
      <w:rPr>
        <w:noProof/>
        <w:lang w:val="zh-CN"/>
      </w:rPr>
      <w:t>3</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06" w:rsidRPr="00497006" w:rsidRDefault="003B315F" w:rsidP="00497006">
    <w:pPr>
      <w:pStyle w:val="affff2"/>
    </w:pPr>
    <w:r>
      <w:fldChar w:fldCharType="begin"/>
    </w:r>
    <w:r w:rsidR="00497006">
      <w:instrText xml:space="preserve"> PAGE   \* MERGEFORMAT \* MERGEFORMAT </w:instrText>
    </w:r>
    <w:r>
      <w:fldChar w:fldCharType="separate"/>
    </w:r>
    <w:r w:rsidR="00497006">
      <w:rPr>
        <w:noProof/>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06" w:rsidRDefault="003B315F" w:rsidP="00497006">
    <w:pPr>
      <w:pStyle w:val="affff3"/>
    </w:pPr>
    <w:r>
      <w:fldChar w:fldCharType="begin"/>
    </w:r>
    <w:r w:rsidR="00497006">
      <w:instrText>PAGE   \* MERGEFORMAT</w:instrText>
    </w:r>
    <w:r>
      <w:fldChar w:fldCharType="separate"/>
    </w:r>
    <w:r w:rsidR="00163787" w:rsidRPr="00163787">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F3A" w:rsidRDefault="00445F3A" w:rsidP="00D86DB7">
      <w:r>
        <w:separator/>
      </w:r>
    </w:p>
  </w:footnote>
  <w:footnote w:type="continuationSeparator" w:id="0">
    <w:p w:rsidR="00445F3A" w:rsidRDefault="00445F3A" w:rsidP="00D86DB7">
      <w:r>
        <w:continuationSeparator/>
      </w:r>
    </w:p>
    <w:p w:rsidR="00445F3A" w:rsidRDefault="00445F3A"/>
    <w:p w:rsidR="00445F3A" w:rsidRDefault="00445F3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FAA" w:rsidRDefault="009A3FAA">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497006" w:rsidRDefault="00445F3A" w:rsidP="00497006">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97006">
      <w:t>T/GXAS XXXX</w:t>
    </w:r>
    <w:r w:rsidR="00497006">
      <w:t>—</w:t>
    </w:r>
    <w:r w:rsidR="00497006">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445F3A" w:rsidP="00497006">
    <w:pPr>
      <w:pStyle w:val="affffb"/>
    </w:pPr>
    <w:r>
      <w:fldChar w:fldCharType="begin"/>
    </w:r>
    <w:r>
      <w:instrText xml:space="preserve"> STY</w:instrText>
    </w:r>
    <w:r>
      <w:instrText xml:space="preserve">LEREF  </w:instrText>
    </w:r>
    <w:r>
      <w:instrText>标准文件</w:instrText>
    </w:r>
    <w:r>
      <w:instrText>_</w:instrText>
    </w:r>
    <w:r>
      <w:instrText>文件编号</w:instrText>
    </w:r>
    <w:r>
      <w:instrText xml:space="preserve">  \* MERGEFORMAT </w:instrText>
    </w:r>
    <w:r>
      <w:fldChar w:fldCharType="separate"/>
    </w:r>
    <w:r w:rsidR="00163787">
      <w:t>T/GXAS XXXX</w:t>
    </w:r>
    <w:r w:rsidR="00163787">
      <w:t>—</w:t>
    </w:r>
    <w:r w:rsidR="00163787">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06" w:rsidRPr="00497006" w:rsidRDefault="00445F3A" w:rsidP="00497006">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63787">
      <w:t>T/GXAS XXXX</w:t>
    </w:r>
    <w:r w:rsidR="00163787">
      <w:t>—</w:t>
    </w:r>
    <w:r w:rsidR="00163787">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06" w:rsidRPr="00D84FA1" w:rsidRDefault="00445F3A" w:rsidP="00497006">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63787">
      <w:t>T/GXAS XXXX</w:t>
    </w:r>
    <w:r w:rsidR="00163787">
      <w:t>—</w:t>
    </w:r>
    <w:r w:rsidR="00163787">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06" w:rsidRPr="00497006" w:rsidRDefault="00445F3A" w:rsidP="00497006">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497006">
      <w:t>T/GXAS XXXX</w:t>
    </w:r>
    <w:r w:rsidR="00497006">
      <w:t>—</w:t>
    </w:r>
    <w:r w:rsidR="00497006">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006" w:rsidRPr="00D84FA1" w:rsidRDefault="00445F3A" w:rsidP="00497006">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63787">
      <w:t>T/GXAS XXXX</w:t>
    </w:r>
    <w:r w:rsidR="00163787">
      <w:t>—</w:t>
    </w:r>
    <w:r w:rsidR="00163787">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5pt;height:33.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5EC5093"/>
    <w:multiLevelType w:val="multilevel"/>
    <w:tmpl w:val="B5A88EE0"/>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4">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B883E47"/>
    <w:multiLevelType w:val="multilevel"/>
    <w:tmpl w:val="DAEE7910"/>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7">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8">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9">
    <w:nsid w:val="65327FCB"/>
    <w:multiLevelType w:val="multilevel"/>
    <w:tmpl w:val="CCA207C4"/>
    <w:lvl w:ilvl="0">
      <w:start w:val="1"/>
      <w:numFmt w:val="upperLetter"/>
      <w:suff w:val="space"/>
      <w:lvlText w:val="%1"/>
      <w:lvlJc w:val="left"/>
      <w:pPr>
        <w:ind w:left="425" w:hanging="425"/>
      </w:pPr>
      <w:rPr>
        <w:rFonts w:ascii="宋体" w:eastAsia="宋体" w:hAnsi="宋体" w:hint="eastAsia"/>
      </w:rPr>
    </w:lvl>
    <w:lvl w:ilvl="1">
      <w:start w:val="1"/>
      <w:numFmt w:val="decimal"/>
      <w:suff w:val="space"/>
      <w:lvlText w:val="表%1.%2"/>
      <w:lvlJc w:val="center"/>
      <w:pPr>
        <w:ind w:left="0" w:firstLine="0"/>
      </w:pPr>
      <w:rPr>
        <w:rFonts w:ascii="黑体" w:eastAsia="黑体" w:hAnsi="黑体" w:hint="eastAsia"/>
        <w:sz w:val="21"/>
        <w:szCs w:val="21"/>
      </w:rPr>
    </w:lvl>
    <w:lvl w:ilvl="2">
      <w:start w:val="1"/>
      <w:numFmt w:val="decimal"/>
      <w:lvlText w:val="%1.%2.%3"/>
      <w:lvlJc w:val="left"/>
      <w:pPr>
        <w:ind w:left="1418" w:hanging="567"/>
      </w:pPr>
      <w:rPr>
        <w:rFonts w:ascii="宋体" w:eastAsia="宋体" w:hAnsi="宋体" w:hint="eastAsia"/>
      </w:rPr>
    </w:lvl>
    <w:lvl w:ilvl="3">
      <w:start w:val="1"/>
      <w:numFmt w:val="decimal"/>
      <w:lvlText w:val="%1.%2.%3.%4"/>
      <w:lvlJc w:val="left"/>
      <w:pPr>
        <w:ind w:left="1984" w:hanging="708"/>
      </w:pPr>
      <w:rPr>
        <w:rFonts w:ascii="宋体" w:eastAsia="宋体" w:hAnsi="宋体" w:hint="eastAsia"/>
      </w:rPr>
    </w:lvl>
    <w:lvl w:ilvl="4">
      <w:start w:val="1"/>
      <w:numFmt w:val="decimal"/>
      <w:lvlText w:val="%1.%2.%3.%4.%5"/>
      <w:lvlJc w:val="left"/>
      <w:pPr>
        <w:ind w:left="2551" w:hanging="850"/>
      </w:pPr>
      <w:rPr>
        <w:rFonts w:ascii="宋体" w:eastAsia="宋体" w:hAnsi="宋体" w:hint="eastAsia"/>
      </w:rPr>
    </w:lvl>
    <w:lvl w:ilvl="5">
      <w:start w:val="1"/>
      <w:numFmt w:val="decimal"/>
      <w:lvlText w:val="%1.%2.%3.%4.%5.%6"/>
      <w:lvlJc w:val="left"/>
      <w:pPr>
        <w:ind w:left="3260" w:hanging="1134"/>
      </w:pPr>
      <w:rPr>
        <w:rFonts w:ascii="宋体" w:eastAsia="宋体" w:hAnsi="宋体" w:hint="eastAsia"/>
      </w:rPr>
    </w:lvl>
    <w:lvl w:ilvl="6">
      <w:start w:val="1"/>
      <w:numFmt w:val="decimal"/>
      <w:lvlText w:val="%1.%2.%3.%4.%5.%6.%7"/>
      <w:lvlJc w:val="left"/>
      <w:pPr>
        <w:ind w:left="3827" w:hanging="1276"/>
      </w:pPr>
      <w:rPr>
        <w:rFonts w:ascii="宋体" w:eastAsia="宋体" w:hAnsi="宋体" w:hint="eastAsia"/>
      </w:rPr>
    </w:lvl>
    <w:lvl w:ilvl="7">
      <w:start w:val="1"/>
      <w:numFmt w:val="decimal"/>
      <w:lvlText w:val="%1.%2.%3.%4.%5.%6.%7.%8"/>
      <w:lvlJc w:val="left"/>
      <w:pPr>
        <w:ind w:left="4394" w:hanging="1418"/>
      </w:pPr>
      <w:rPr>
        <w:rFonts w:ascii="宋体" w:eastAsia="宋体" w:hAnsi="宋体" w:hint="eastAsia"/>
      </w:rPr>
    </w:lvl>
    <w:lvl w:ilvl="8">
      <w:start w:val="1"/>
      <w:numFmt w:val="decimal"/>
      <w:lvlText w:val="%1.%2.%3.%4.%5.%6.%7.%8.%9"/>
      <w:lvlJc w:val="left"/>
      <w:pPr>
        <w:ind w:left="5102" w:hanging="1700"/>
      </w:pPr>
      <w:rPr>
        <w:rFonts w:ascii="宋体" w:eastAsia="宋体" w:hAnsi="宋体" w:hint="eastAsia"/>
      </w:rPr>
    </w:lvl>
  </w:abstractNum>
  <w:abstractNum w:abstractNumId="3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3">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7">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8">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9">
    <w:nsid w:val="77537860"/>
    <w:multiLevelType w:val="multilevel"/>
    <w:tmpl w:val="B5121A3E"/>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num w:numId="1">
    <w:abstractNumId w:val="0"/>
  </w:num>
  <w:num w:numId="2">
    <w:abstractNumId w:val="35"/>
  </w:num>
  <w:num w:numId="3">
    <w:abstractNumId w:val="6"/>
  </w:num>
  <w:num w:numId="4">
    <w:abstractNumId w:val="9"/>
  </w:num>
  <w:num w:numId="5">
    <w:abstractNumId w:val="31"/>
  </w:num>
  <w:num w:numId="6">
    <w:abstractNumId w:val="10"/>
  </w:num>
  <w:num w:numId="7">
    <w:abstractNumId w:val="22"/>
  </w:num>
  <w:num w:numId="8">
    <w:abstractNumId w:val="8"/>
  </w:num>
  <w:num w:numId="9">
    <w:abstractNumId w:val="25"/>
  </w:num>
  <w:num w:numId="10">
    <w:abstractNumId w:val="28"/>
  </w:num>
  <w:num w:numId="11">
    <w:abstractNumId w:val="23"/>
  </w:num>
  <w:num w:numId="12">
    <w:abstractNumId w:val="37"/>
  </w:num>
  <w:num w:numId="13">
    <w:abstractNumId w:val="20"/>
  </w:num>
  <w:num w:numId="14">
    <w:abstractNumId w:val="38"/>
  </w:num>
  <w:num w:numId="15">
    <w:abstractNumId w:val="1"/>
  </w:num>
  <w:num w:numId="16">
    <w:abstractNumId w:val="27"/>
  </w:num>
  <w:num w:numId="17">
    <w:abstractNumId w:val="7"/>
  </w:num>
  <w:num w:numId="18">
    <w:abstractNumId w:val="16"/>
  </w:num>
  <w:num w:numId="19">
    <w:abstractNumId w:val="21"/>
  </w:num>
  <w:num w:numId="20">
    <w:abstractNumId w:val="33"/>
  </w:num>
  <w:num w:numId="21">
    <w:abstractNumId w:val="34"/>
  </w:num>
  <w:num w:numId="22">
    <w:abstractNumId w:val="12"/>
  </w:num>
  <w:num w:numId="23">
    <w:abstractNumId w:val="15"/>
  </w:num>
  <w:num w:numId="24">
    <w:abstractNumId w:val="36"/>
  </w:num>
  <w:num w:numId="25">
    <w:abstractNumId w:val="3"/>
  </w:num>
  <w:num w:numId="26">
    <w:abstractNumId w:val="5"/>
  </w:num>
  <w:num w:numId="27">
    <w:abstractNumId w:val="19"/>
  </w:num>
  <w:num w:numId="28">
    <w:abstractNumId w:val="17"/>
  </w:num>
  <w:num w:numId="29">
    <w:abstractNumId w:val="32"/>
  </w:num>
  <w:num w:numId="30">
    <w:abstractNumId w:val="11"/>
  </w:num>
  <w:num w:numId="31">
    <w:abstractNumId w:val="30"/>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4"/>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18"/>
  </w:num>
  <w:num w:numId="41">
    <w:abstractNumId w:val="13"/>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50000" w:hash="LQvv1Kgjci4N7QjxEl9gul++sE4=" w:salt="l80VEzfoqsEg5YXyCxfig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55BA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8FC"/>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6DA"/>
    <w:rsid w:val="000F4050"/>
    <w:rsid w:val="000F4AEA"/>
    <w:rsid w:val="000F67E9"/>
    <w:rsid w:val="00104926"/>
    <w:rsid w:val="00107F5F"/>
    <w:rsid w:val="00113B1E"/>
    <w:rsid w:val="0011711C"/>
    <w:rsid w:val="00123478"/>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3787"/>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D80"/>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88B"/>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180C"/>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315F"/>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50CB"/>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5F3A"/>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006"/>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0688"/>
    <w:rsid w:val="005C29B8"/>
    <w:rsid w:val="005C5F21"/>
    <w:rsid w:val="005C6502"/>
    <w:rsid w:val="005C7156"/>
    <w:rsid w:val="005D0C75"/>
    <w:rsid w:val="005D4171"/>
    <w:rsid w:val="005D6A95"/>
    <w:rsid w:val="005D6B2C"/>
    <w:rsid w:val="005D6CC2"/>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5EC7"/>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11"/>
    <w:rsid w:val="00724E1B"/>
    <w:rsid w:val="00725949"/>
    <w:rsid w:val="00727FA2"/>
    <w:rsid w:val="007322D9"/>
    <w:rsid w:val="00732BC0"/>
    <w:rsid w:val="0073720F"/>
    <w:rsid w:val="00737796"/>
    <w:rsid w:val="00737DBC"/>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6D7"/>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2E7"/>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69E"/>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3FAA"/>
    <w:rsid w:val="009A42C1"/>
    <w:rsid w:val="009A5429"/>
    <w:rsid w:val="009A72AD"/>
    <w:rsid w:val="009B09E0"/>
    <w:rsid w:val="009B0BC5"/>
    <w:rsid w:val="009B1247"/>
    <w:rsid w:val="009B3633"/>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A6E"/>
    <w:rsid w:val="00A55BD6"/>
    <w:rsid w:val="00A55D50"/>
    <w:rsid w:val="00A57142"/>
    <w:rsid w:val="00A648CD"/>
    <w:rsid w:val="00A6537A"/>
    <w:rsid w:val="00A67866"/>
    <w:rsid w:val="00A70B07"/>
    <w:rsid w:val="00A71371"/>
    <w:rsid w:val="00A723F8"/>
    <w:rsid w:val="00A77CCB"/>
    <w:rsid w:val="00A83D8D"/>
    <w:rsid w:val="00A84030"/>
    <w:rsid w:val="00A8446B"/>
    <w:rsid w:val="00A8473F"/>
    <w:rsid w:val="00A862D6"/>
    <w:rsid w:val="00A8715E"/>
    <w:rsid w:val="00A9295B"/>
    <w:rsid w:val="00A93B09"/>
    <w:rsid w:val="00A952D7"/>
    <w:rsid w:val="00A963F7"/>
    <w:rsid w:val="00A964C5"/>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3494"/>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414"/>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1D8"/>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CF4"/>
    <w:rsid w:val="00DE6E81"/>
    <w:rsid w:val="00DE703F"/>
    <w:rsid w:val="00DE7595"/>
    <w:rsid w:val="00DF1961"/>
    <w:rsid w:val="00DF44DE"/>
    <w:rsid w:val="00E01138"/>
    <w:rsid w:val="00E02DFB"/>
    <w:rsid w:val="00E030F9"/>
    <w:rsid w:val="00E0311A"/>
    <w:rsid w:val="00E03138"/>
    <w:rsid w:val="00E06404"/>
    <w:rsid w:val="00E11A85"/>
    <w:rsid w:val="00E12372"/>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AC3"/>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5BA6"/>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2922"/>
    <w:rsid w:val="00FB356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9A3FAA"/>
    <w:rPr>
      <w:rFonts w:ascii="宋体"/>
      <w:sz w:val="18"/>
      <w:szCs w:val="18"/>
    </w:rPr>
  </w:style>
  <w:style w:type="character" w:customStyle="1" w:styleId="Char7">
    <w:name w:val="文档结构图 Char"/>
    <w:basedOn w:val="afff6"/>
    <w:link w:val="afffffffffff4"/>
    <w:uiPriority w:val="99"/>
    <w:semiHidden/>
    <w:rsid w:val="009A3FAA"/>
    <w:rPr>
      <w:rFonts w:ascii="宋体"/>
      <w:kern w:val="2"/>
      <w:sz w:val="18"/>
      <w:szCs w:val="18"/>
    </w:rPr>
  </w:style>
  <w:style w:type="paragraph" w:customStyle="1" w:styleId="afffffffffff5">
    <w:name w:val="段"/>
    <w:basedOn w:val="afff5"/>
    <w:rsid w:val="00123478"/>
    <w:pPr>
      <w:widowControl/>
      <w:autoSpaceDE w:val="0"/>
      <w:autoSpaceDN w:val="0"/>
      <w:adjustRightInd/>
      <w:spacing w:line="240" w:lineRule="auto"/>
      <w:ind w:firstLineChars="200" w:firstLine="420"/>
    </w:pPr>
    <w:rPr>
      <w:rFonts w:ascii="宋体" w:hAnsi="宋体" w:cs="宋体"/>
      <w:kern w:val="0"/>
    </w:rPr>
  </w:style>
  <w:style w:type="paragraph" w:customStyle="1" w:styleId="afffffffffff6">
    <w:name w:val="二级条标题"/>
    <w:basedOn w:val="afff5"/>
    <w:next w:val="afff5"/>
    <w:rsid w:val="00123478"/>
    <w:pPr>
      <w:widowControl/>
      <w:adjustRightInd/>
      <w:spacing w:beforeLines="50" w:afterLines="50" w:line="240" w:lineRule="auto"/>
      <w:jc w:val="left"/>
      <w:outlineLvl w:val="3"/>
    </w:pPr>
    <w:rPr>
      <w:rFonts w:ascii="黑体" w:eastAsia="黑体" w:hAnsi="黑体" w:cs="宋体"/>
      <w:kern w:val="0"/>
    </w:rPr>
  </w:style>
  <w:style w:type="paragraph" w:customStyle="1" w:styleId="afffffffffff7">
    <w:name w:val="一级条标题"/>
    <w:basedOn w:val="afff5"/>
    <w:next w:val="afffffffffff5"/>
    <w:rsid w:val="008E469E"/>
    <w:pPr>
      <w:widowControl/>
      <w:adjustRightInd/>
      <w:spacing w:beforeLines="50" w:afterLines="50" w:line="240" w:lineRule="auto"/>
      <w:jc w:val="left"/>
      <w:outlineLvl w:val="2"/>
    </w:pPr>
    <w:rPr>
      <w:rFonts w:ascii="黑体" w:eastAsia="黑体" w:hAnsi="黑体" w:cs="宋体"/>
      <w:kern w:val="0"/>
    </w:rPr>
  </w:style>
  <w:style w:type="paragraph" w:customStyle="1" w:styleId="afffffffffff8">
    <w:name w:val="章标题"/>
    <w:basedOn w:val="afff5"/>
    <w:next w:val="afffffffffff5"/>
    <w:rsid w:val="008E469E"/>
    <w:pPr>
      <w:widowControl/>
      <w:adjustRightInd/>
      <w:spacing w:beforeLines="100" w:afterLines="100" w:line="240" w:lineRule="auto"/>
      <w:outlineLvl w:val="1"/>
    </w:pPr>
    <w:rPr>
      <w:rFonts w:ascii="黑体" w:eastAsia="黑体" w:hAnsi="黑体" w:cs="宋体"/>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9560">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5671817">
      <w:bodyDiv w:val="1"/>
      <w:marLeft w:val="0"/>
      <w:marRight w:val="0"/>
      <w:marTop w:val="0"/>
      <w:marBottom w:val="0"/>
      <w:divBdr>
        <w:top w:val="none" w:sz="0" w:space="0" w:color="auto"/>
        <w:left w:val="none" w:sz="0" w:space="0" w:color="auto"/>
        <w:bottom w:val="none" w:sz="0" w:space="0" w:color="auto"/>
        <w:right w:val="none" w:sz="0" w:space="0" w:color="auto"/>
      </w:divBdr>
    </w:div>
    <w:div w:id="61292638">
      <w:bodyDiv w:val="1"/>
      <w:marLeft w:val="0"/>
      <w:marRight w:val="0"/>
      <w:marTop w:val="0"/>
      <w:marBottom w:val="0"/>
      <w:divBdr>
        <w:top w:val="none" w:sz="0" w:space="0" w:color="auto"/>
        <w:left w:val="none" w:sz="0" w:space="0" w:color="auto"/>
        <w:bottom w:val="none" w:sz="0" w:space="0" w:color="auto"/>
        <w:right w:val="none" w:sz="0" w:space="0" w:color="auto"/>
      </w:divBdr>
    </w:div>
    <w:div w:id="61802137">
      <w:bodyDiv w:val="1"/>
      <w:marLeft w:val="0"/>
      <w:marRight w:val="0"/>
      <w:marTop w:val="0"/>
      <w:marBottom w:val="0"/>
      <w:divBdr>
        <w:top w:val="none" w:sz="0" w:space="0" w:color="auto"/>
        <w:left w:val="none" w:sz="0" w:space="0" w:color="auto"/>
        <w:bottom w:val="none" w:sz="0" w:space="0" w:color="auto"/>
        <w:right w:val="none" w:sz="0" w:space="0" w:color="auto"/>
      </w:divBdr>
    </w:div>
    <w:div w:id="147401451">
      <w:bodyDiv w:val="1"/>
      <w:marLeft w:val="0"/>
      <w:marRight w:val="0"/>
      <w:marTop w:val="0"/>
      <w:marBottom w:val="0"/>
      <w:divBdr>
        <w:top w:val="none" w:sz="0" w:space="0" w:color="auto"/>
        <w:left w:val="none" w:sz="0" w:space="0" w:color="auto"/>
        <w:bottom w:val="none" w:sz="0" w:space="0" w:color="auto"/>
        <w:right w:val="none" w:sz="0" w:space="0" w:color="auto"/>
      </w:divBdr>
    </w:div>
    <w:div w:id="222302249">
      <w:bodyDiv w:val="1"/>
      <w:marLeft w:val="0"/>
      <w:marRight w:val="0"/>
      <w:marTop w:val="0"/>
      <w:marBottom w:val="0"/>
      <w:divBdr>
        <w:top w:val="none" w:sz="0" w:space="0" w:color="auto"/>
        <w:left w:val="none" w:sz="0" w:space="0" w:color="auto"/>
        <w:bottom w:val="none" w:sz="0" w:space="0" w:color="auto"/>
        <w:right w:val="none" w:sz="0" w:space="0" w:color="auto"/>
      </w:divBdr>
    </w:div>
    <w:div w:id="280645884">
      <w:bodyDiv w:val="1"/>
      <w:marLeft w:val="0"/>
      <w:marRight w:val="0"/>
      <w:marTop w:val="0"/>
      <w:marBottom w:val="0"/>
      <w:divBdr>
        <w:top w:val="none" w:sz="0" w:space="0" w:color="auto"/>
        <w:left w:val="none" w:sz="0" w:space="0" w:color="auto"/>
        <w:bottom w:val="none" w:sz="0" w:space="0" w:color="auto"/>
        <w:right w:val="none" w:sz="0" w:space="0" w:color="auto"/>
      </w:divBdr>
    </w:div>
    <w:div w:id="303201808">
      <w:bodyDiv w:val="1"/>
      <w:marLeft w:val="0"/>
      <w:marRight w:val="0"/>
      <w:marTop w:val="0"/>
      <w:marBottom w:val="0"/>
      <w:divBdr>
        <w:top w:val="none" w:sz="0" w:space="0" w:color="auto"/>
        <w:left w:val="none" w:sz="0" w:space="0" w:color="auto"/>
        <w:bottom w:val="none" w:sz="0" w:space="0" w:color="auto"/>
        <w:right w:val="none" w:sz="0" w:space="0" w:color="auto"/>
      </w:divBdr>
    </w:div>
    <w:div w:id="323169027">
      <w:bodyDiv w:val="1"/>
      <w:marLeft w:val="0"/>
      <w:marRight w:val="0"/>
      <w:marTop w:val="0"/>
      <w:marBottom w:val="0"/>
      <w:divBdr>
        <w:top w:val="none" w:sz="0" w:space="0" w:color="auto"/>
        <w:left w:val="none" w:sz="0" w:space="0" w:color="auto"/>
        <w:bottom w:val="none" w:sz="0" w:space="0" w:color="auto"/>
        <w:right w:val="none" w:sz="0" w:space="0" w:color="auto"/>
      </w:divBdr>
    </w:div>
    <w:div w:id="332294634">
      <w:bodyDiv w:val="1"/>
      <w:marLeft w:val="0"/>
      <w:marRight w:val="0"/>
      <w:marTop w:val="0"/>
      <w:marBottom w:val="0"/>
      <w:divBdr>
        <w:top w:val="none" w:sz="0" w:space="0" w:color="auto"/>
        <w:left w:val="none" w:sz="0" w:space="0" w:color="auto"/>
        <w:bottom w:val="none" w:sz="0" w:space="0" w:color="auto"/>
        <w:right w:val="none" w:sz="0" w:space="0" w:color="auto"/>
      </w:divBdr>
    </w:div>
    <w:div w:id="348143520">
      <w:bodyDiv w:val="1"/>
      <w:marLeft w:val="0"/>
      <w:marRight w:val="0"/>
      <w:marTop w:val="0"/>
      <w:marBottom w:val="0"/>
      <w:divBdr>
        <w:top w:val="none" w:sz="0" w:space="0" w:color="auto"/>
        <w:left w:val="none" w:sz="0" w:space="0" w:color="auto"/>
        <w:bottom w:val="none" w:sz="0" w:space="0" w:color="auto"/>
        <w:right w:val="none" w:sz="0" w:space="0" w:color="auto"/>
      </w:divBdr>
    </w:div>
    <w:div w:id="367265534">
      <w:bodyDiv w:val="1"/>
      <w:marLeft w:val="0"/>
      <w:marRight w:val="0"/>
      <w:marTop w:val="0"/>
      <w:marBottom w:val="0"/>
      <w:divBdr>
        <w:top w:val="none" w:sz="0" w:space="0" w:color="auto"/>
        <w:left w:val="none" w:sz="0" w:space="0" w:color="auto"/>
        <w:bottom w:val="none" w:sz="0" w:space="0" w:color="auto"/>
        <w:right w:val="none" w:sz="0" w:space="0" w:color="auto"/>
      </w:divBdr>
    </w:div>
    <w:div w:id="373434081">
      <w:bodyDiv w:val="1"/>
      <w:marLeft w:val="0"/>
      <w:marRight w:val="0"/>
      <w:marTop w:val="0"/>
      <w:marBottom w:val="0"/>
      <w:divBdr>
        <w:top w:val="none" w:sz="0" w:space="0" w:color="auto"/>
        <w:left w:val="none" w:sz="0" w:space="0" w:color="auto"/>
        <w:bottom w:val="none" w:sz="0" w:space="0" w:color="auto"/>
        <w:right w:val="none" w:sz="0" w:space="0" w:color="auto"/>
      </w:divBdr>
    </w:div>
    <w:div w:id="391733199">
      <w:bodyDiv w:val="1"/>
      <w:marLeft w:val="0"/>
      <w:marRight w:val="0"/>
      <w:marTop w:val="0"/>
      <w:marBottom w:val="0"/>
      <w:divBdr>
        <w:top w:val="none" w:sz="0" w:space="0" w:color="auto"/>
        <w:left w:val="none" w:sz="0" w:space="0" w:color="auto"/>
        <w:bottom w:val="none" w:sz="0" w:space="0" w:color="auto"/>
        <w:right w:val="none" w:sz="0" w:space="0" w:color="auto"/>
      </w:divBdr>
    </w:div>
    <w:div w:id="431710895">
      <w:bodyDiv w:val="1"/>
      <w:marLeft w:val="0"/>
      <w:marRight w:val="0"/>
      <w:marTop w:val="0"/>
      <w:marBottom w:val="0"/>
      <w:divBdr>
        <w:top w:val="none" w:sz="0" w:space="0" w:color="auto"/>
        <w:left w:val="none" w:sz="0" w:space="0" w:color="auto"/>
        <w:bottom w:val="none" w:sz="0" w:space="0" w:color="auto"/>
        <w:right w:val="none" w:sz="0" w:space="0" w:color="auto"/>
      </w:divBdr>
    </w:div>
    <w:div w:id="538397393">
      <w:bodyDiv w:val="1"/>
      <w:marLeft w:val="0"/>
      <w:marRight w:val="0"/>
      <w:marTop w:val="0"/>
      <w:marBottom w:val="0"/>
      <w:divBdr>
        <w:top w:val="none" w:sz="0" w:space="0" w:color="auto"/>
        <w:left w:val="none" w:sz="0" w:space="0" w:color="auto"/>
        <w:bottom w:val="none" w:sz="0" w:space="0" w:color="auto"/>
        <w:right w:val="none" w:sz="0" w:space="0" w:color="auto"/>
      </w:divBdr>
    </w:div>
    <w:div w:id="556084674">
      <w:bodyDiv w:val="1"/>
      <w:marLeft w:val="0"/>
      <w:marRight w:val="0"/>
      <w:marTop w:val="0"/>
      <w:marBottom w:val="0"/>
      <w:divBdr>
        <w:top w:val="none" w:sz="0" w:space="0" w:color="auto"/>
        <w:left w:val="none" w:sz="0" w:space="0" w:color="auto"/>
        <w:bottom w:val="none" w:sz="0" w:space="0" w:color="auto"/>
        <w:right w:val="none" w:sz="0" w:space="0" w:color="auto"/>
      </w:divBdr>
    </w:div>
    <w:div w:id="575284475">
      <w:bodyDiv w:val="1"/>
      <w:marLeft w:val="0"/>
      <w:marRight w:val="0"/>
      <w:marTop w:val="0"/>
      <w:marBottom w:val="0"/>
      <w:divBdr>
        <w:top w:val="none" w:sz="0" w:space="0" w:color="auto"/>
        <w:left w:val="none" w:sz="0" w:space="0" w:color="auto"/>
        <w:bottom w:val="none" w:sz="0" w:space="0" w:color="auto"/>
        <w:right w:val="none" w:sz="0" w:space="0" w:color="auto"/>
      </w:divBdr>
    </w:div>
    <w:div w:id="588656265">
      <w:bodyDiv w:val="1"/>
      <w:marLeft w:val="0"/>
      <w:marRight w:val="0"/>
      <w:marTop w:val="0"/>
      <w:marBottom w:val="0"/>
      <w:divBdr>
        <w:top w:val="none" w:sz="0" w:space="0" w:color="auto"/>
        <w:left w:val="none" w:sz="0" w:space="0" w:color="auto"/>
        <w:bottom w:val="none" w:sz="0" w:space="0" w:color="auto"/>
        <w:right w:val="none" w:sz="0" w:space="0" w:color="auto"/>
      </w:divBdr>
    </w:div>
    <w:div w:id="607858230">
      <w:bodyDiv w:val="1"/>
      <w:marLeft w:val="0"/>
      <w:marRight w:val="0"/>
      <w:marTop w:val="0"/>
      <w:marBottom w:val="0"/>
      <w:divBdr>
        <w:top w:val="none" w:sz="0" w:space="0" w:color="auto"/>
        <w:left w:val="none" w:sz="0" w:space="0" w:color="auto"/>
        <w:bottom w:val="none" w:sz="0" w:space="0" w:color="auto"/>
        <w:right w:val="none" w:sz="0" w:space="0" w:color="auto"/>
      </w:divBdr>
    </w:div>
    <w:div w:id="730882159">
      <w:bodyDiv w:val="1"/>
      <w:marLeft w:val="0"/>
      <w:marRight w:val="0"/>
      <w:marTop w:val="0"/>
      <w:marBottom w:val="0"/>
      <w:divBdr>
        <w:top w:val="none" w:sz="0" w:space="0" w:color="auto"/>
        <w:left w:val="none" w:sz="0" w:space="0" w:color="auto"/>
        <w:bottom w:val="none" w:sz="0" w:space="0" w:color="auto"/>
        <w:right w:val="none" w:sz="0" w:space="0" w:color="auto"/>
      </w:divBdr>
    </w:div>
    <w:div w:id="768433124">
      <w:bodyDiv w:val="1"/>
      <w:marLeft w:val="0"/>
      <w:marRight w:val="0"/>
      <w:marTop w:val="0"/>
      <w:marBottom w:val="0"/>
      <w:divBdr>
        <w:top w:val="none" w:sz="0" w:space="0" w:color="auto"/>
        <w:left w:val="none" w:sz="0" w:space="0" w:color="auto"/>
        <w:bottom w:val="none" w:sz="0" w:space="0" w:color="auto"/>
        <w:right w:val="none" w:sz="0" w:space="0" w:color="auto"/>
      </w:divBdr>
    </w:div>
    <w:div w:id="810635454">
      <w:bodyDiv w:val="1"/>
      <w:marLeft w:val="0"/>
      <w:marRight w:val="0"/>
      <w:marTop w:val="0"/>
      <w:marBottom w:val="0"/>
      <w:divBdr>
        <w:top w:val="none" w:sz="0" w:space="0" w:color="auto"/>
        <w:left w:val="none" w:sz="0" w:space="0" w:color="auto"/>
        <w:bottom w:val="none" w:sz="0" w:space="0" w:color="auto"/>
        <w:right w:val="none" w:sz="0" w:space="0" w:color="auto"/>
      </w:divBdr>
    </w:div>
    <w:div w:id="814958134">
      <w:bodyDiv w:val="1"/>
      <w:marLeft w:val="0"/>
      <w:marRight w:val="0"/>
      <w:marTop w:val="0"/>
      <w:marBottom w:val="0"/>
      <w:divBdr>
        <w:top w:val="none" w:sz="0" w:space="0" w:color="auto"/>
        <w:left w:val="none" w:sz="0" w:space="0" w:color="auto"/>
        <w:bottom w:val="none" w:sz="0" w:space="0" w:color="auto"/>
        <w:right w:val="none" w:sz="0" w:space="0" w:color="auto"/>
      </w:divBdr>
    </w:div>
    <w:div w:id="902714624">
      <w:bodyDiv w:val="1"/>
      <w:marLeft w:val="0"/>
      <w:marRight w:val="0"/>
      <w:marTop w:val="0"/>
      <w:marBottom w:val="0"/>
      <w:divBdr>
        <w:top w:val="none" w:sz="0" w:space="0" w:color="auto"/>
        <w:left w:val="none" w:sz="0" w:space="0" w:color="auto"/>
        <w:bottom w:val="none" w:sz="0" w:space="0" w:color="auto"/>
        <w:right w:val="none" w:sz="0" w:space="0" w:color="auto"/>
      </w:divBdr>
    </w:div>
    <w:div w:id="993024726">
      <w:bodyDiv w:val="1"/>
      <w:marLeft w:val="0"/>
      <w:marRight w:val="0"/>
      <w:marTop w:val="0"/>
      <w:marBottom w:val="0"/>
      <w:divBdr>
        <w:top w:val="none" w:sz="0" w:space="0" w:color="auto"/>
        <w:left w:val="none" w:sz="0" w:space="0" w:color="auto"/>
        <w:bottom w:val="none" w:sz="0" w:space="0" w:color="auto"/>
        <w:right w:val="none" w:sz="0" w:space="0" w:color="auto"/>
      </w:divBdr>
    </w:div>
    <w:div w:id="1027365646">
      <w:bodyDiv w:val="1"/>
      <w:marLeft w:val="0"/>
      <w:marRight w:val="0"/>
      <w:marTop w:val="0"/>
      <w:marBottom w:val="0"/>
      <w:divBdr>
        <w:top w:val="none" w:sz="0" w:space="0" w:color="auto"/>
        <w:left w:val="none" w:sz="0" w:space="0" w:color="auto"/>
        <w:bottom w:val="none" w:sz="0" w:space="0" w:color="auto"/>
        <w:right w:val="none" w:sz="0" w:space="0" w:color="auto"/>
      </w:divBdr>
    </w:div>
    <w:div w:id="1040739546">
      <w:bodyDiv w:val="1"/>
      <w:marLeft w:val="0"/>
      <w:marRight w:val="0"/>
      <w:marTop w:val="0"/>
      <w:marBottom w:val="0"/>
      <w:divBdr>
        <w:top w:val="none" w:sz="0" w:space="0" w:color="auto"/>
        <w:left w:val="none" w:sz="0" w:space="0" w:color="auto"/>
        <w:bottom w:val="none" w:sz="0" w:space="0" w:color="auto"/>
        <w:right w:val="none" w:sz="0" w:space="0" w:color="auto"/>
      </w:divBdr>
    </w:div>
    <w:div w:id="1148546139">
      <w:bodyDiv w:val="1"/>
      <w:marLeft w:val="0"/>
      <w:marRight w:val="0"/>
      <w:marTop w:val="0"/>
      <w:marBottom w:val="0"/>
      <w:divBdr>
        <w:top w:val="none" w:sz="0" w:space="0" w:color="auto"/>
        <w:left w:val="none" w:sz="0" w:space="0" w:color="auto"/>
        <w:bottom w:val="none" w:sz="0" w:space="0" w:color="auto"/>
        <w:right w:val="none" w:sz="0" w:space="0" w:color="auto"/>
      </w:divBdr>
    </w:div>
    <w:div w:id="1189832355">
      <w:bodyDiv w:val="1"/>
      <w:marLeft w:val="0"/>
      <w:marRight w:val="0"/>
      <w:marTop w:val="0"/>
      <w:marBottom w:val="0"/>
      <w:divBdr>
        <w:top w:val="none" w:sz="0" w:space="0" w:color="auto"/>
        <w:left w:val="none" w:sz="0" w:space="0" w:color="auto"/>
        <w:bottom w:val="none" w:sz="0" w:space="0" w:color="auto"/>
        <w:right w:val="none" w:sz="0" w:space="0" w:color="auto"/>
      </w:divBdr>
    </w:div>
    <w:div w:id="1280141379">
      <w:bodyDiv w:val="1"/>
      <w:marLeft w:val="0"/>
      <w:marRight w:val="0"/>
      <w:marTop w:val="0"/>
      <w:marBottom w:val="0"/>
      <w:divBdr>
        <w:top w:val="none" w:sz="0" w:space="0" w:color="auto"/>
        <w:left w:val="none" w:sz="0" w:space="0" w:color="auto"/>
        <w:bottom w:val="none" w:sz="0" w:space="0" w:color="auto"/>
        <w:right w:val="none" w:sz="0" w:space="0" w:color="auto"/>
      </w:divBdr>
    </w:div>
    <w:div w:id="1314408700">
      <w:bodyDiv w:val="1"/>
      <w:marLeft w:val="0"/>
      <w:marRight w:val="0"/>
      <w:marTop w:val="0"/>
      <w:marBottom w:val="0"/>
      <w:divBdr>
        <w:top w:val="none" w:sz="0" w:space="0" w:color="auto"/>
        <w:left w:val="none" w:sz="0" w:space="0" w:color="auto"/>
        <w:bottom w:val="none" w:sz="0" w:space="0" w:color="auto"/>
        <w:right w:val="none" w:sz="0" w:space="0" w:color="auto"/>
      </w:divBdr>
    </w:div>
    <w:div w:id="1337002603">
      <w:bodyDiv w:val="1"/>
      <w:marLeft w:val="0"/>
      <w:marRight w:val="0"/>
      <w:marTop w:val="0"/>
      <w:marBottom w:val="0"/>
      <w:divBdr>
        <w:top w:val="none" w:sz="0" w:space="0" w:color="auto"/>
        <w:left w:val="none" w:sz="0" w:space="0" w:color="auto"/>
        <w:bottom w:val="none" w:sz="0" w:space="0" w:color="auto"/>
        <w:right w:val="none" w:sz="0" w:space="0" w:color="auto"/>
      </w:divBdr>
    </w:div>
    <w:div w:id="1353802373">
      <w:bodyDiv w:val="1"/>
      <w:marLeft w:val="0"/>
      <w:marRight w:val="0"/>
      <w:marTop w:val="0"/>
      <w:marBottom w:val="0"/>
      <w:divBdr>
        <w:top w:val="none" w:sz="0" w:space="0" w:color="auto"/>
        <w:left w:val="none" w:sz="0" w:space="0" w:color="auto"/>
        <w:bottom w:val="none" w:sz="0" w:space="0" w:color="auto"/>
        <w:right w:val="none" w:sz="0" w:space="0" w:color="auto"/>
      </w:divBdr>
    </w:div>
    <w:div w:id="1370107230">
      <w:bodyDiv w:val="1"/>
      <w:marLeft w:val="0"/>
      <w:marRight w:val="0"/>
      <w:marTop w:val="0"/>
      <w:marBottom w:val="0"/>
      <w:divBdr>
        <w:top w:val="none" w:sz="0" w:space="0" w:color="auto"/>
        <w:left w:val="none" w:sz="0" w:space="0" w:color="auto"/>
        <w:bottom w:val="none" w:sz="0" w:space="0" w:color="auto"/>
        <w:right w:val="none" w:sz="0" w:space="0" w:color="auto"/>
      </w:divBdr>
    </w:div>
    <w:div w:id="1372459786">
      <w:bodyDiv w:val="1"/>
      <w:marLeft w:val="0"/>
      <w:marRight w:val="0"/>
      <w:marTop w:val="0"/>
      <w:marBottom w:val="0"/>
      <w:divBdr>
        <w:top w:val="none" w:sz="0" w:space="0" w:color="auto"/>
        <w:left w:val="none" w:sz="0" w:space="0" w:color="auto"/>
        <w:bottom w:val="none" w:sz="0" w:space="0" w:color="auto"/>
        <w:right w:val="none" w:sz="0" w:space="0" w:color="auto"/>
      </w:divBdr>
    </w:div>
    <w:div w:id="1395003495">
      <w:bodyDiv w:val="1"/>
      <w:marLeft w:val="0"/>
      <w:marRight w:val="0"/>
      <w:marTop w:val="0"/>
      <w:marBottom w:val="0"/>
      <w:divBdr>
        <w:top w:val="none" w:sz="0" w:space="0" w:color="auto"/>
        <w:left w:val="none" w:sz="0" w:space="0" w:color="auto"/>
        <w:bottom w:val="none" w:sz="0" w:space="0" w:color="auto"/>
        <w:right w:val="none" w:sz="0" w:space="0" w:color="auto"/>
      </w:divBdr>
    </w:div>
    <w:div w:id="1461722846">
      <w:bodyDiv w:val="1"/>
      <w:marLeft w:val="0"/>
      <w:marRight w:val="0"/>
      <w:marTop w:val="0"/>
      <w:marBottom w:val="0"/>
      <w:divBdr>
        <w:top w:val="none" w:sz="0" w:space="0" w:color="auto"/>
        <w:left w:val="none" w:sz="0" w:space="0" w:color="auto"/>
        <w:bottom w:val="none" w:sz="0" w:space="0" w:color="auto"/>
        <w:right w:val="none" w:sz="0" w:space="0" w:color="auto"/>
      </w:divBdr>
    </w:div>
    <w:div w:id="1466922256">
      <w:bodyDiv w:val="1"/>
      <w:marLeft w:val="0"/>
      <w:marRight w:val="0"/>
      <w:marTop w:val="0"/>
      <w:marBottom w:val="0"/>
      <w:divBdr>
        <w:top w:val="none" w:sz="0" w:space="0" w:color="auto"/>
        <w:left w:val="none" w:sz="0" w:space="0" w:color="auto"/>
        <w:bottom w:val="none" w:sz="0" w:space="0" w:color="auto"/>
        <w:right w:val="none" w:sz="0" w:space="0" w:color="auto"/>
      </w:divBdr>
    </w:div>
    <w:div w:id="1499617647">
      <w:bodyDiv w:val="1"/>
      <w:marLeft w:val="0"/>
      <w:marRight w:val="0"/>
      <w:marTop w:val="0"/>
      <w:marBottom w:val="0"/>
      <w:divBdr>
        <w:top w:val="none" w:sz="0" w:space="0" w:color="auto"/>
        <w:left w:val="none" w:sz="0" w:space="0" w:color="auto"/>
        <w:bottom w:val="none" w:sz="0" w:space="0" w:color="auto"/>
        <w:right w:val="none" w:sz="0" w:space="0" w:color="auto"/>
      </w:divBdr>
    </w:div>
    <w:div w:id="1559827457">
      <w:bodyDiv w:val="1"/>
      <w:marLeft w:val="0"/>
      <w:marRight w:val="0"/>
      <w:marTop w:val="0"/>
      <w:marBottom w:val="0"/>
      <w:divBdr>
        <w:top w:val="none" w:sz="0" w:space="0" w:color="auto"/>
        <w:left w:val="none" w:sz="0" w:space="0" w:color="auto"/>
        <w:bottom w:val="none" w:sz="0" w:space="0" w:color="auto"/>
        <w:right w:val="none" w:sz="0" w:space="0" w:color="auto"/>
      </w:divBdr>
    </w:div>
    <w:div w:id="1583250284">
      <w:bodyDiv w:val="1"/>
      <w:marLeft w:val="0"/>
      <w:marRight w:val="0"/>
      <w:marTop w:val="0"/>
      <w:marBottom w:val="0"/>
      <w:divBdr>
        <w:top w:val="none" w:sz="0" w:space="0" w:color="auto"/>
        <w:left w:val="none" w:sz="0" w:space="0" w:color="auto"/>
        <w:bottom w:val="none" w:sz="0" w:space="0" w:color="auto"/>
        <w:right w:val="none" w:sz="0" w:space="0" w:color="auto"/>
      </w:divBdr>
    </w:div>
    <w:div w:id="1611817319">
      <w:bodyDiv w:val="1"/>
      <w:marLeft w:val="0"/>
      <w:marRight w:val="0"/>
      <w:marTop w:val="0"/>
      <w:marBottom w:val="0"/>
      <w:divBdr>
        <w:top w:val="none" w:sz="0" w:space="0" w:color="auto"/>
        <w:left w:val="none" w:sz="0" w:space="0" w:color="auto"/>
        <w:bottom w:val="none" w:sz="0" w:space="0" w:color="auto"/>
        <w:right w:val="none" w:sz="0" w:space="0" w:color="auto"/>
      </w:divBdr>
    </w:div>
    <w:div w:id="1633515968">
      <w:bodyDiv w:val="1"/>
      <w:marLeft w:val="0"/>
      <w:marRight w:val="0"/>
      <w:marTop w:val="0"/>
      <w:marBottom w:val="0"/>
      <w:divBdr>
        <w:top w:val="none" w:sz="0" w:space="0" w:color="auto"/>
        <w:left w:val="none" w:sz="0" w:space="0" w:color="auto"/>
        <w:bottom w:val="none" w:sz="0" w:space="0" w:color="auto"/>
        <w:right w:val="none" w:sz="0" w:space="0" w:color="auto"/>
      </w:divBdr>
    </w:div>
    <w:div w:id="1683699135">
      <w:bodyDiv w:val="1"/>
      <w:marLeft w:val="0"/>
      <w:marRight w:val="0"/>
      <w:marTop w:val="0"/>
      <w:marBottom w:val="0"/>
      <w:divBdr>
        <w:top w:val="none" w:sz="0" w:space="0" w:color="auto"/>
        <w:left w:val="none" w:sz="0" w:space="0" w:color="auto"/>
        <w:bottom w:val="none" w:sz="0" w:space="0" w:color="auto"/>
        <w:right w:val="none" w:sz="0" w:space="0" w:color="auto"/>
      </w:divBdr>
    </w:div>
    <w:div w:id="1731030641">
      <w:bodyDiv w:val="1"/>
      <w:marLeft w:val="0"/>
      <w:marRight w:val="0"/>
      <w:marTop w:val="0"/>
      <w:marBottom w:val="0"/>
      <w:divBdr>
        <w:top w:val="none" w:sz="0" w:space="0" w:color="auto"/>
        <w:left w:val="none" w:sz="0" w:space="0" w:color="auto"/>
        <w:bottom w:val="none" w:sz="0" w:space="0" w:color="auto"/>
        <w:right w:val="none" w:sz="0" w:space="0" w:color="auto"/>
      </w:divBdr>
    </w:div>
    <w:div w:id="1739983158">
      <w:bodyDiv w:val="1"/>
      <w:marLeft w:val="0"/>
      <w:marRight w:val="0"/>
      <w:marTop w:val="0"/>
      <w:marBottom w:val="0"/>
      <w:divBdr>
        <w:top w:val="none" w:sz="0" w:space="0" w:color="auto"/>
        <w:left w:val="none" w:sz="0" w:space="0" w:color="auto"/>
        <w:bottom w:val="none" w:sz="0" w:space="0" w:color="auto"/>
        <w:right w:val="none" w:sz="0" w:space="0" w:color="auto"/>
      </w:divBdr>
    </w:div>
    <w:div w:id="1780173219">
      <w:bodyDiv w:val="1"/>
      <w:marLeft w:val="0"/>
      <w:marRight w:val="0"/>
      <w:marTop w:val="0"/>
      <w:marBottom w:val="0"/>
      <w:divBdr>
        <w:top w:val="none" w:sz="0" w:space="0" w:color="auto"/>
        <w:left w:val="none" w:sz="0" w:space="0" w:color="auto"/>
        <w:bottom w:val="none" w:sz="0" w:space="0" w:color="auto"/>
        <w:right w:val="none" w:sz="0" w:space="0" w:color="auto"/>
      </w:divBdr>
    </w:div>
    <w:div w:id="1782803220">
      <w:bodyDiv w:val="1"/>
      <w:marLeft w:val="0"/>
      <w:marRight w:val="0"/>
      <w:marTop w:val="0"/>
      <w:marBottom w:val="0"/>
      <w:divBdr>
        <w:top w:val="none" w:sz="0" w:space="0" w:color="auto"/>
        <w:left w:val="none" w:sz="0" w:space="0" w:color="auto"/>
        <w:bottom w:val="none" w:sz="0" w:space="0" w:color="auto"/>
        <w:right w:val="none" w:sz="0" w:space="0" w:color="auto"/>
      </w:divBdr>
    </w:div>
    <w:div w:id="1788348297">
      <w:bodyDiv w:val="1"/>
      <w:marLeft w:val="0"/>
      <w:marRight w:val="0"/>
      <w:marTop w:val="0"/>
      <w:marBottom w:val="0"/>
      <w:divBdr>
        <w:top w:val="none" w:sz="0" w:space="0" w:color="auto"/>
        <w:left w:val="none" w:sz="0" w:space="0" w:color="auto"/>
        <w:bottom w:val="none" w:sz="0" w:space="0" w:color="auto"/>
        <w:right w:val="none" w:sz="0" w:space="0" w:color="auto"/>
      </w:divBdr>
    </w:div>
    <w:div w:id="1871189217">
      <w:bodyDiv w:val="1"/>
      <w:marLeft w:val="0"/>
      <w:marRight w:val="0"/>
      <w:marTop w:val="0"/>
      <w:marBottom w:val="0"/>
      <w:divBdr>
        <w:top w:val="none" w:sz="0" w:space="0" w:color="auto"/>
        <w:left w:val="none" w:sz="0" w:space="0" w:color="auto"/>
        <w:bottom w:val="none" w:sz="0" w:space="0" w:color="auto"/>
        <w:right w:val="none" w:sz="0" w:space="0" w:color="auto"/>
      </w:divBdr>
    </w:div>
    <w:div w:id="1895654446">
      <w:bodyDiv w:val="1"/>
      <w:marLeft w:val="0"/>
      <w:marRight w:val="0"/>
      <w:marTop w:val="0"/>
      <w:marBottom w:val="0"/>
      <w:divBdr>
        <w:top w:val="none" w:sz="0" w:space="0" w:color="auto"/>
        <w:left w:val="none" w:sz="0" w:space="0" w:color="auto"/>
        <w:bottom w:val="none" w:sz="0" w:space="0" w:color="auto"/>
        <w:right w:val="none" w:sz="0" w:space="0" w:color="auto"/>
      </w:divBdr>
    </w:div>
    <w:div w:id="1959530718">
      <w:bodyDiv w:val="1"/>
      <w:marLeft w:val="0"/>
      <w:marRight w:val="0"/>
      <w:marTop w:val="0"/>
      <w:marBottom w:val="0"/>
      <w:divBdr>
        <w:top w:val="none" w:sz="0" w:space="0" w:color="auto"/>
        <w:left w:val="none" w:sz="0" w:space="0" w:color="auto"/>
        <w:bottom w:val="none" w:sz="0" w:space="0" w:color="auto"/>
        <w:right w:val="none" w:sz="0" w:space="0" w:color="auto"/>
      </w:divBdr>
    </w:div>
    <w:div w:id="1977372477">
      <w:bodyDiv w:val="1"/>
      <w:marLeft w:val="0"/>
      <w:marRight w:val="0"/>
      <w:marTop w:val="0"/>
      <w:marBottom w:val="0"/>
      <w:divBdr>
        <w:top w:val="none" w:sz="0" w:space="0" w:color="auto"/>
        <w:left w:val="none" w:sz="0" w:space="0" w:color="auto"/>
        <w:bottom w:val="none" w:sz="0" w:space="0" w:color="auto"/>
        <w:right w:val="none" w:sz="0" w:space="0" w:color="auto"/>
      </w:divBdr>
    </w:div>
    <w:div w:id="1979677623">
      <w:bodyDiv w:val="1"/>
      <w:marLeft w:val="0"/>
      <w:marRight w:val="0"/>
      <w:marTop w:val="0"/>
      <w:marBottom w:val="0"/>
      <w:divBdr>
        <w:top w:val="none" w:sz="0" w:space="0" w:color="auto"/>
        <w:left w:val="none" w:sz="0" w:space="0" w:color="auto"/>
        <w:bottom w:val="none" w:sz="0" w:space="0" w:color="auto"/>
        <w:right w:val="none" w:sz="0" w:space="0" w:color="auto"/>
      </w:divBdr>
    </w:div>
    <w:div w:id="2073310301">
      <w:bodyDiv w:val="1"/>
      <w:marLeft w:val="0"/>
      <w:marRight w:val="0"/>
      <w:marTop w:val="0"/>
      <w:marBottom w:val="0"/>
      <w:divBdr>
        <w:top w:val="none" w:sz="0" w:space="0" w:color="auto"/>
        <w:left w:val="none" w:sz="0" w:space="0" w:color="auto"/>
        <w:bottom w:val="none" w:sz="0" w:space="0" w:color="auto"/>
        <w:right w:val="none" w:sz="0" w:space="0" w:color="auto"/>
      </w:divBdr>
    </w:div>
    <w:div w:id="2102482649">
      <w:bodyDiv w:val="1"/>
      <w:marLeft w:val="0"/>
      <w:marRight w:val="0"/>
      <w:marTop w:val="0"/>
      <w:marBottom w:val="0"/>
      <w:divBdr>
        <w:top w:val="none" w:sz="0" w:space="0" w:color="auto"/>
        <w:left w:val="none" w:sz="0" w:space="0" w:color="auto"/>
        <w:bottom w:val="none" w:sz="0" w:space="0" w:color="auto"/>
        <w:right w:val="none" w:sz="0" w:space="0" w:color="auto"/>
      </w:divBdr>
    </w:div>
    <w:div w:id="211539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1E7456F64E3492090273FC9D7292E96"/>
        <w:category>
          <w:name w:val="常规"/>
          <w:gallery w:val="placeholder"/>
        </w:category>
        <w:types>
          <w:type w:val="bbPlcHdr"/>
        </w:types>
        <w:behaviors>
          <w:behavior w:val="content"/>
        </w:behaviors>
        <w:guid w:val="{A191F8DB-445F-4688-A167-92CFF92F022F}"/>
      </w:docPartPr>
      <w:docPartBody>
        <w:p w:rsidR="000B54BB" w:rsidRDefault="00FB4D1F">
          <w:pPr>
            <w:pStyle w:val="71E7456F64E3492090273FC9D7292E96"/>
          </w:pPr>
          <w:r w:rsidRPr="00751A05">
            <w:rPr>
              <w:rStyle w:val="a3"/>
              <w:rFonts w:hint="eastAsia"/>
            </w:rPr>
            <w:t>单击或点击此处输入文字。</w:t>
          </w:r>
        </w:p>
      </w:docPartBody>
    </w:docPart>
    <w:docPart>
      <w:docPartPr>
        <w:name w:val="CCBCAACA108145AD995598B3066220DA"/>
        <w:category>
          <w:name w:val="常规"/>
          <w:gallery w:val="placeholder"/>
        </w:category>
        <w:types>
          <w:type w:val="bbPlcHdr"/>
        </w:types>
        <w:behaviors>
          <w:behavior w:val="content"/>
        </w:behaviors>
        <w:guid w:val="{381C8D00-07DB-4A73-8391-D54AED8366C3}"/>
      </w:docPartPr>
      <w:docPartBody>
        <w:p w:rsidR="000B54BB" w:rsidRDefault="00FB4D1F">
          <w:pPr>
            <w:pStyle w:val="CCBCAACA108145AD995598B3066220DA"/>
          </w:pPr>
          <w:r w:rsidRPr="00FB6243">
            <w:rPr>
              <w:rStyle w:val="a3"/>
              <w:rFonts w:hint="eastAsia"/>
            </w:rPr>
            <w:t>选择一项。</w:t>
          </w:r>
        </w:p>
      </w:docPartBody>
    </w:docPart>
    <w:docPart>
      <w:docPartPr>
        <w:name w:val="C5EFF73E2FB240908E068CAA558CE7CC"/>
        <w:category>
          <w:name w:val="常规"/>
          <w:gallery w:val="placeholder"/>
        </w:category>
        <w:types>
          <w:type w:val="bbPlcHdr"/>
        </w:types>
        <w:behaviors>
          <w:behavior w:val="content"/>
        </w:behaviors>
        <w:guid w:val="{1757E54D-54AA-4AE5-ADB0-E00E155AE5DA}"/>
      </w:docPartPr>
      <w:docPartBody>
        <w:p w:rsidR="000B54BB" w:rsidRDefault="00FB4D1F">
          <w:pPr>
            <w:pStyle w:val="C5EFF73E2FB240908E068CAA558CE7CC"/>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4D1F"/>
    <w:rsid w:val="000B54BB"/>
    <w:rsid w:val="00BC7E5A"/>
    <w:rsid w:val="00CA2345"/>
    <w:rsid w:val="00FB4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4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54BB"/>
    <w:rPr>
      <w:color w:val="808080"/>
    </w:rPr>
  </w:style>
  <w:style w:type="paragraph" w:customStyle="1" w:styleId="71E7456F64E3492090273FC9D7292E96">
    <w:name w:val="71E7456F64E3492090273FC9D7292E96"/>
    <w:rsid w:val="000B54BB"/>
    <w:pPr>
      <w:widowControl w:val="0"/>
      <w:jc w:val="both"/>
    </w:pPr>
  </w:style>
  <w:style w:type="paragraph" w:customStyle="1" w:styleId="CCBCAACA108145AD995598B3066220DA">
    <w:name w:val="CCBCAACA108145AD995598B3066220DA"/>
    <w:rsid w:val="000B54BB"/>
    <w:pPr>
      <w:widowControl w:val="0"/>
      <w:jc w:val="both"/>
    </w:pPr>
  </w:style>
  <w:style w:type="paragraph" w:customStyle="1" w:styleId="C5EFF73E2FB240908E068CAA558CE7CC">
    <w:name w:val="C5EFF73E2FB240908E068CAA558CE7CC"/>
    <w:rsid w:val="000B54B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5D6-3AE8-401B-BC65-0570ED259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306</TotalTime>
  <Pages>9</Pages>
  <Words>668</Words>
  <Characters>3811</Characters>
  <Application>Microsoft Office Word</Application>
  <DocSecurity>0</DocSecurity>
  <Lines>31</Lines>
  <Paragraphs>8</Paragraphs>
  <ScaleCrop>false</ScaleCrop>
  <Company>PCMI</Company>
  <LinksUpToDate>false</LinksUpToDate>
  <CharactersWithSpaces>4471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微软用户</cp:lastModifiedBy>
  <cp:revision>12</cp:revision>
  <cp:lastPrinted>2021-02-02T08:22:00Z</cp:lastPrinted>
  <dcterms:created xsi:type="dcterms:W3CDTF">2021-04-02T00:52:00Z</dcterms:created>
  <dcterms:modified xsi:type="dcterms:W3CDTF">2021-04-13T11:11:00Z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